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0" w:type="dxa"/>
        <w:jc w:val="center"/>
        <w:tblInd w:w="360" w:type="dxa"/>
        <w:tblLayout w:type="fixed"/>
        <w:tblLook w:val="0000" w:firstRow="0" w:lastRow="0" w:firstColumn="0" w:lastColumn="0" w:noHBand="0" w:noVBand="0"/>
      </w:tblPr>
      <w:tblGrid>
        <w:gridCol w:w="5281"/>
        <w:gridCol w:w="4969"/>
      </w:tblGrid>
      <w:tr w:rsidR="003C3166" w:rsidRPr="00982134" w:rsidTr="006440EE">
        <w:trPr>
          <w:trHeight w:val="314"/>
          <w:jc w:val="center"/>
        </w:trPr>
        <w:tc>
          <w:tcPr>
            <w:tcW w:w="5281" w:type="dxa"/>
            <w:vMerge w:val="restart"/>
            <w:vAlign w:val="center"/>
          </w:tcPr>
          <w:p w:rsidR="003C3166" w:rsidRPr="00BF53E4" w:rsidRDefault="003C3166" w:rsidP="006440EE">
            <w:pPr>
              <w:jc w:val="both"/>
              <w:rPr>
                <w:spacing w:val="-16"/>
                <w:sz w:val="24"/>
              </w:rPr>
            </w:pPr>
            <w:bookmarkStart w:id="0" w:name="_GoBack"/>
            <w:bookmarkEnd w:id="0"/>
            <w:r w:rsidRPr="00BF53E4">
              <w:rPr>
                <w:spacing w:val="-16"/>
                <w:sz w:val="24"/>
              </w:rPr>
              <w:t>LIÊN ĐOÀN LAO ĐỘNG  THÀNH PHỐ HỒ CHÍ MINH</w:t>
            </w:r>
          </w:p>
          <w:p w:rsidR="003C3166" w:rsidRPr="00493CEC" w:rsidRDefault="003C3166" w:rsidP="006440EE">
            <w:pPr>
              <w:pStyle w:val="Heading1"/>
              <w:spacing w:before="60"/>
              <w:jc w:val="center"/>
              <w:rPr>
                <w:b/>
              </w:rPr>
            </w:pPr>
            <w:r w:rsidRPr="00493CEC">
              <w:rPr>
                <w:b/>
              </w:rPr>
              <w:t>COÂNG ÑOAØN ÑAÏI HOÏC QUOÁC GIA</w:t>
            </w:r>
          </w:p>
          <w:p w:rsidR="003C3166" w:rsidRPr="00033BCD" w:rsidRDefault="003C3166" w:rsidP="006440EE">
            <w:pPr>
              <w:spacing w:before="60"/>
              <w:jc w:val="center"/>
              <w:rPr>
                <w:sz w:val="24"/>
              </w:rPr>
            </w:pPr>
            <w:r w:rsidRPr="00033BCD">
              <w:rPr>
                <w:b/>
                <w:sz w:val="24"/>
              </w:rPr>
              <w:t>T</w:t>
            </w:r>
            <w:r>
              <w:rPr>
                <w:b/>
                <w:sz w:val="24"/>
              </w:rPr>
              <w:t xml:space="preserve">HÀNH </w:t>
            </w:r>
            <w:r w:rsidRPr="00033BCD">
              <w:rPr>
                <w:b/>
                <w:sz w:val="24"/>
              </w:rPr>
              <w:t>P</w:t>
            </w:r>
            <w:r>
              <w:rPr>
                <w:b/>
                <w:sz w:val="24"/>
              </w:rPr>
              <w:t>HỐ HỒ</w:t>
            </w:r>
            <w:r w:rsidRPr="00033BCD">
              <w:rPr>
                <w:b/>
                <w:sz w:val="24"/>
              </w:rPr>
              <w:t xml:space="preserve"> CHÍ MINH</w:t>
            </w:r>
          </w:p>
          <w:p w:rsidR="003C3166" w:rsidRPr="00BF53E4" w:rsidRDefault="004E541B" w:rsidP="006440EE">
            <w:pPr>
              <w:jc w:val="both"/>
              <w:rPr>
                <w:spacing w:val="-16"/>
                <w:sz w:val="24"/>
              </w:rPr>
            </w:pPr>
            <w:r>
              <w:rPr>
                <w:noProof/>
                <w:sz w:val="24"/>
              </w:rPr>
              <mc:AlternateContent>
                <mc:Choice Requires="wps">
                  <w:drawing>
                    <wp:anchor distT="4294967295" distB="4294967295" distL="114300" distR="114300" simplePos="0" relativeHeight="251660288" behindDoc="0" locked="0" layoutInCell="1" allowOverlap="1">
                      <wp:simplePos x="0" y="0"/>
                      <wp:positionH relativeFrom="column">
                        <wp:posOffset>798195</wp:posOffset>
                      </wp:positionH>
                      <wp:positionV relativeFrom="paragraph">
                        <wp:posOffset>26034</wp:posOffset>
                      </wp:positionV>
                      <wp:extent cx="1676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2.05pt" to="194.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"/>
                  </w:pict>
                </mc:Fallback>
              </mc:AlternateContent>
            </w:r>
          </w:p>
        </w:tc>
        <w:tc>
          <w:tcPr>
            <w:tcW w:w="4969" w:type="dxa"/>
            <w:vAlign w:val="center"/>
          </w:tcPr>
          <w:p w:rsidR="003C3166" w:rsidRPr="00982134" w:rsidRDefault="003C3166" w:rsidP="006440EE">
            <w:pPr>
              <w:jc w:val="center"/>
              <w:rPr>
                <w:b/>
                <w:sz w:val="22"/>
                <w:szCs w:val="22"/>
              </w:rPr>
            </w:pPr>
            <w:r w:rsidRPr="00982134">
              <w:rPr>
                <w:b/>
                <w:sz w:val="22"/>
                <w:szCs w:val="22"/>
              </w:rPr>
              <w:t xml:space="preserve">CÔNG HÒA XÃ HỘI CHỦ NGHĨA VIỆT </w:t>
            </w:r>
            <w:smartTag w:uri="urn:schemas-microsoft-com:office:smarttags" w:element="place">
              <w:smartTag w:uri="urn:schemas-microsoft-com:office:smarttags" w:element="country-region">
                <w:r w:rsidRPr="00982134">
                  <w:rPr>
                    <w:b/>
                    <w:sz w:val="22"/>
                    <w:szCs w:val="22"/>
                  </w:rPr>
                  <w:t>NAM</w:t>
                </w:r>
              </w:smartTag>
            </w:smartTag>
          </w:p>
        </w:tc>
      </w:tr>
      <w:tr w:rsidR="003C3166" w:rsidRPr="00982134" w:rsidTr="00CC35C9">
        <w:trPr>
          <w:trHeight w:val="758"/>
          <w:jc w:val="center"/>
        </w:trPr>
        <w:tc>
          <w:tcPr>
            <w:tcW w:w="5281" w:type="dxa"/>
            <w:vMerge/>
            <w:vAlign w:val="center"/>
          </w:tcPr>
          <w:p w:rsidR="003C3166" w:rsidRPr="002C66E0" w:rsidRDefault="003C3166" w:rsidP="00CC35C9">
            <w:pPr>
              <w:jc w:val="both"/>
              <w:rPr>
                <w:sz w:val="24"/>
              </w:rPr>
            </w:pPr>
          </w:p>
        </w:tc>
        <w:tc>
          <w:tcPr>
            <w:tcW w:w="4969" w:type="dxa"/>
          </w:tcPr>
          <w:p w:rsidR="003C3166" w:rsidRPr="00982134" w:rsidRDefault="004E541B" w:rsidP="00CC35C9">
            <w:pPr>
              <w:jc w:val="center"/>
              <w:rPr>
                <w:b/>
                <w:sz w:val="24"/>
              </w:rPr>
            </w:pPr>
            <w:r>
              <w:rPr>
                <w:b/>
                <w:noProof/>
                <w:sz w:val="24"/>
              </w:rPr>
              <mc:AlternateContent>
                <mc:Choice Requires="wps">
                  <w:drawing>
                    <wp:anchor distT="4294967295" distB="4294967295" distL="114300" distR="114300" simplePos="0" relativeHeight="251661312" behindDoc="0" locked="0" layoutInCell="1" allowOverlap="1">
                      <wp:simplePos x="0" y="0"/>
                      <wp:positionH relativeFrom="column">
                        <wp:posOffset>769620</wp:posOffset>
                      </wp:positionH>
                      <wp:positionV relativeFrom="paragraph">
                        <wp:posOffset>229234</wp:posOffset>
                      </wp:positionV>
                      <wp:extent cx="1524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pt,18.05pt" to="180.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T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Sd5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"/>
                  </w:pict>
                </mc:Fallback>
              </mc:AlternateContent>
            </w:r>
            <w:r w:rsidR="003C3166" w:rsidRPr="00982134">
              <w:rPr>
                <w:b/>
                <w:sz w:val="24"/>
              </w:rPr>
              <w:t>Độc lập – Tự do – Hạnh phúc</w:t>
            </w:r>
          </w:p>
        </w:tc>
      </w:tr>
      <w:tr w:rsidR="003C3166" w:rsidRPr="002C66E0" w:rsidTr="00CC35C9">
        <w:trPr>
          <w:trHeight w:val="496"/>
          <w:jc w:val="center"/>
        </w:trPr>
        <w:tc>
          <w:tcPr>
            <w:tcW w:w="5281" w:type="dxa"/>
          </w:tcPr>
          <w:p w:rsidR="003C3166" w:rsidRPr="00236D30" w:rsidRDefault="00E22554" w:rsidP="00E22554">
            <w:pPr>
              <w:pStyle w:val="BodyText"/>
              <w:tabs>
                <w:tab w:val="left" w:pos="606"/>
              </w:tabs>
              <w:jc w:val="center"/>
              <w:rPr>
                <w:sz w:val="26"/>
                <w:szCs w:val="26"/>
              </w:rPr>
            </w:pPr>
            <w:r>
              <w:rPr>
                <w:sz w:val="26"/>
                <w:szCs w:val="26"/>
              </w:rPr>
              <w:t>Số : 51</w:t>
            </w:r>
            <w:r w:rsidR="003C3166" w:rsidRPr="00236D30">
              <w:rPr>
                <w:sz w:val="26"/>
                <w:szCs w:val="26"/>
              </w:rPr>
              <w:t>/ CĐ - ĐHQG</w:t>
            </w:r>
          </w:p>
        </w:tc>
        <w:tc>
          <w:tcPr>
            <w:tcW w:w="4969" w:type="dxa"/>
          </w:tcPr>
          <w:p w:rsidR="003C3166" w:rsidRPr="00236D30" w:rsidRDefault="003C3166" w:rsidP="00E22554">
            <w:pPr>
              <w:jc w:val="both"/>
              <w:rPr>
                <w:sz w:val="26"/>
                <w:szCs w:val="26"/>
                <w:u w:val="single"/>
              </w:rPr>
            </w:pPr>
            <w:r>
              <w:rPr>
                <w:i/>
                <w:sz w:val="26"/>
                <w:szCs w:val="26"/>
              </w:rPr>
              <w:t>Tp.</w:t>
            </w:r>
            <w:r w:rsidRPr="00236D30">
              <w:rPr>
                <w:i/>
                <w:sz w:val="26"/>
                <w:szCs w:val="26"/>
              </w:rPr>
              <w:t>Hồ Chí Min</w:t>
            </w:r>
            <w:r>
              <w:rPr>
                <w:i/>
                <w:sz w:val="26"/>
                <w:szCs w:val="26"/>
              </w:rPr>
              <w:t xml:space="preserve">h, ngày </w:t>
            </w:r>
            <w:r w:rsidR="00E22554">
              <w:rPr>
                <w:i/>
                <w:sz w:val="26"/>
                <w:szCs w:val="26"/>
              </w:rPr>
              <w:t>08</w:t>
            </w:r>
            <w:r>
              <w:rPr>
                <w:i/>
                <w:sz w:val="26"/>
                <w:szCs w:val="26"/>
              </w:rPr>
              <w:t xml:space="preserve"> </w:t>
            </w:r>
            <w:r w:rsidRPr="00236D30">
              <w:rPr>
                <w:i/>
                <w:sz w:val="26"/>
                <w:szCs w:val="26"/>
              </w:rPr>
              <w:t xml:space="preserve"> tháng </w:t>
            </w:r>
            <w:r>
              <w:rPr>
                <w:i/>
                <w:sz w:val="26"/>
                <w:szCs w:val="26"/>
              </w:rPr>
              <w:t>4 năm 201</w:t>
            </w:r>
            <w:r w:rsidR="00E22554">
              <w:rPr>
                <w:i/>
                <w:sz w:val="26"/>
                <w:szCs w:val="26"/>
              </w:rPr>
              <w:t>4</w:t>
            </w:r>
          </w:p>
        </w:tc>
      </w:tr>
    </w:tbl>
    <w:p w:rsidR="003C3166" w:rsidRDefault="003C3166" w:rsidP="003C3166">
      <w:pPr>
        <w:jc w:val="center"/>
        <w:rPr>
          <w:sz w:val="28"/>
          <w:szCs w:val="28"/>
        </w:rPr>
      </w:pPr>
    </w:p>
    <w:p w:rsidR="003C3166" w:rsidRDefault="003C3166" w:rsidP="003C3166">
      <w:pPr>
        <w:jc w:val="center"/>
        <w:rPr>
          <w:b/>
          <w:sz w:val="28"/>
          <w:szCs w:val="28"/>
        </w:rPr>
      </w:pPr>
      <w:r w:rsidRPr="00117AE7">
        <w:rPr>
          <w:b/>
          <w:sz w:val="28"/>
          <w:szCs w:val="28"/>
        </w:rPr>
        <w:t xml:space="preserve">KẾ HOẠCH </w:t>
      </w:r>
    </w:p>
    <w:p w:rsidR="003C3166" w:rsidRPr="00E14406" w:rsidRDefault="003C3166" w:rsidP="003C3166">
      <w:pPr>
        <w:jc w:val="center"/>
        <w:rPr>
          <w:b/>
          <w:sz w:val="12"/>
          <w:szCs w:val="28"/>
        </w:rPr>
      </w:pPr>
    </w:p>
    <w:p w:rsidR="003C3166" w:rsidRPr="00117AE7" w:rsidRDefault="003C3166" w:rsidP="003C3166">
      <w:pPr>
        <w:jc w:val="center"/>
        <w:rPr>
          <w:b/>
          <w:sz w:val="26"/>
          <w:szCs w:val="26"/>
        </w:rPr>
      </w:pPr>
      <w:r w:rsidRPr="00117AE7">
        <w:rPr>
          <w:b/>
          <w:sz w:val="26"/>
          <w:szCs w:val="26"/>
        </w:rPr>
        <w:t xml:space="preserve">Tổ chức đại hội công đoàn các cấp </w:t>
      </w:r>
      <w:r>
        <w:rPr>
          <w:b/>
          <w:sz w:val="26"/>
          <w:szCs w:val="26"/>
        </w:rPr>
        <w:t>nhiệm kỳ 2014-2019</w:t>
      </w:r>
    </w:p>
    <w:p w:rsidR="003C3166" w:rsidRDefault="003C3166" w:rsidP="003C3166">
      <w:pPr>
        <w:jc w:val="center"/>
        <w:rPr>
          <w:sz w:val="26"/>
          <w:szCs w:val="26"/>
        </w:rPr>
      </w:pPr>
    </w:p>
    <w:p w:rsidR="003C3166" w:rsidRDefault="003C3166" w:rsidP="003C3166">
      <w:pPr>
        <w:spacing w:line="360" w:lineRule="auto"/>
        <w:jc w:val="both"/>
        <w:rPr>
          <w:sz w:val="26"/>
          <w:szCs w:val="26"/>
        </w:rPr>
      </w:pPr>
      <w:r>
        <w:rPr>
          <w:sz w:val="26"/>
          <w:szCs w:val="26"/>
        </w:rPr>
        <w:tab/>
        <w:t xml:space="preserve">Thực hiện Nghị quyết số 40/CĐ-ĐHQG ngày 27/3/2014 của Hội nghị Ban Chấp hành Công đoàn ĐHQG-HCM lần </w:t>
      </w:r>
      <w:r w:rsidR="00A37DEC">
        <w:rPr>
          <w:sz w:val="26"/>
          <w:szCs w:val="26"/>
        </w:rPr>
        <w:t>thứ bảy ngày 26/3/2014, Ban Thườ</w:t>
      </w:r>
      <w:r>
        <w:rPr>
          <w:sz w:val="26"/>
          <w:szCs w:val="26"/>
        </w:rPr>
        <w:t xml:space="preserve">ng vụ Công đoàn </w:t>
      </w:r>
      <w:r w:rsidR="00A37DEC">
        <w:rPr>
          <w:sz w:val="26"/>
          <w:szCs w:val="26"/>
        </w:rPr>
        <w:t>ĐHQG-HCM</w:t>
      </w:r>
      <w:r>
        <w:rPr>
          <w:sz w:val="26"/>
          <w:szCs w:val="26"/>
        </w:rPr>
        <w:t xml:space="preserve"> đề ra kế hoạch tổ chức đại hội công đoàn các cấp nhiệm kỳ 2014-2019 </w:t>
      </w:r>
      <w:r w:rsidR="005D7E7B">
        <w:rPr>
          <w:sz w:val="26"/>
          <w:szCs w:val="26"/>
        </w:rPr>
        <w:t xml:space="preserve">căn cứ vào Điều lệ Công đoàn Việt Nam, Hướng dẫn thi hành Điều lệ Công đoàn Việt Nam </w:t>
      </w:r>
      <w:r w:rsidR="005D7E7B" w:rsidRPr="00CF3376">
        <w:rPr>
          <w:sz w:val="26"/>
          <w:szCs w:val="26"/>
        </w:rPr>
        <w:t xml:space="preserve">đã được Đại hội </w:t>
      </w:r>
      <w:r w:rsidR="005D7E7B">
        <w:rPr>
          <w:sz w:val="26"/>
          <w:szCs w:val="26"/>
        </w:rPr>
        <w:t xml:space="preserve">Công đoàn Việt Nam </w:t>
      </w:r>
      <w:r w:rsidR="005D7E7B" w:rsidRPr="00CF3376">
        <w:rPr>
          <w:sz w:val="26"/>
          <w:szCs w:val="26"/>
        </w:rPr>
        <w:t>lần thứ X</w:t>
      </w:r>
      <w:r w:rsidR="005D7E7B">
        <w:rPr>
          <w:sz w:val="26"/>
          <w:szCs w:val="26"/>
        </w:rPr>
        <w:t>I</w:t>
      </w:r>
      <w:r w:rsidR="005D7E7B" w:rsidRPr="00CF3376">
        <w:rPr>
          <w:sz w:val="26"/>
          <w:szCs w:val="26"/>
        </w:rPr>
        <w:t xml:space="preserve"> thông qua</w:t>
      </w:r>
      <w:r w:rsidR="005D7E7B">
        <w:rPr>
          <w:sz w:val="26"/>
          <w:szCs w:val="26"/>
        </w:rPr>
        <w:t xml:space="preserve"> </w:t>
      </w:r>
      <w:r>
        <w:rPr>
          <w:sz w:val="26"/>
          <w:szCs w:val="26"/>
        </w:rPr>
        <w:t>gồm những nội dung sau:</w:t>
      </w:r>
    </w:p>
    <w:p w:rsidR="003C3166" w:rsidRDefault="003C3166" w:rsidP="003C3166">
      <w:pPr>
        <w:spacing w:line="360" w:lineRule="auto"/>
        <w:jc w:val="both"/>
        <w:rPr>
          <w:sz w:val="26"/>
          <w:szCs w:val="26"/>
        </w:rPr>
      </w:pPr>
    </w:p>
    <w:p w:rsidR="003C3166" w:rsidRPr="00257CFC" w:rsidRDefault="00257CFC" w:rsidP="00257CFC">
      <w:pPr>
        <w:pStyle w:val="ListParagraph"/>
        <w:ind w:left="360" w:firstLine="0"/>
        <w:rPr>
          <w:b/>
        </w:rPr>
      </w:pPr>
      <w:r>
        <w:rPr>
          <w:b/>
        </w:rPr>
        <w:t xml:space="preserve">I.    </w:t>
      </w:r>
      <w:r w:rsidR="003C3166" w:rsidRPr="00257CFC">
        <w:rPr>
          <w:b/>
        </w:rPr>
        <w:t>MỤC ĐÍCH YÊU CẦU ĐẠI HỘI CÔNG ĐOÀN CÁC CẤP</w:t>
      </w:r>
    </w:p>
    <w:p w:rsidR="003C3166" w:rsidRDefault="003C3166" w:rsidP="00CC35C9">
      <w:pPr>
        <w:pStyle w:val="ListParagraph"/>
      </w:pPr>
      <w:r>
        <w:t xml:space="preserve">Quán triệt Nghị quyết Đại hội Đảng của </w:t>
      </w:r>
      <w:r w:rsidR="00A37DEC">
        <w:t>ĐHQG-HCM</w:t>
      </w:r>
      <w:r w:rsidR="00D3359E">
        <w:t xml:space="preserve"> </w:t>
      </w:r>
      <w:r>
        <w:t xml:space="preserve">về phong trào </w:t>
      </w:r>
      <w:r w:rsidR="00D20F92">
        <w:t>cán bộ</w:t>
      </w:r>
      <w:r>
        <w:t>, viên chức, lao động (</w:t>
      </w:r>
      <w:r w:rsidR="00D20F92">
        <w:t>CB</w:t>
      </w:r>
      <w:r>
        <w:t>VC-LĐ) và hoạt động công đoàn. Tạo được sự chuyển biến mạnh mẽ trong nhận thức và hoạt động của tổ chức công đoàn; đổi mới nội dung, phương thức ho</w:t>
      </w:r>
      <w:r w:rsidR="00D20F92">
        <w:t>ạt động nhằm tập hợp rộng rãi CB</w:t>
      </w:r>
      <w:r>
        <w:t>VC-LĐ vào tổ chức công đoàn, góp phần thực hiện thắng lợi nhiệm vụ xây dựng tổ chức công đoàn vững mạnh.</w:t>
      </w:r>
    </w:p>
    <w:p w:rsidR="003C3166" w:rsidRDefault="003C3166" w:rsidP="00CC35C9">
      <w:pPr>
        <w:pStyle w:val="ListParagraph"/>
      </w:pPr>
      <w:r>
        <w:t xml:space="preserve">Đại hội công đoàn các cấp có nhiệm vụ đánh giá đúng thực trạng tình hình phong trào </w:t>
      </w:r>
      <w:r w:rsidR="00D20F92">
        <w:t>CB</w:t>
      </w:r>
      <w:r>
        <w:t>VC</w:t>
      </w:r>
      <w:r w:rsidR="00D20F92">
        <w:t>-LĐ</w:t>
      </w:r>
      <w:r>
        <w:t xml:space="preserve"> và hoạt động công đoàn, kết quả thực hiện Nghị quyết đại hội cấ</w:t>
      </w:r>
      <w:r w:rsidR="00D3359E">
        <w:t>p mình và N</w:t>
      </w:r>
      <w:r>
        <w:t>ghị quyết đại hội IV Công đoàn ĐHQG-HCM; cần rút ra những bài học kinh nghiệm về thành công, phân tích rõ những yếu kém và nguyên nhân; trên cơ sở đó xây dựng phương hướng nhiệm vụ cho nhiệm kỳ tới phù hợp với từng cấp công đoàn.</w:t>
      </w:r>
    </w:p>
    <w:p w:rsidR="003C3166" w:rsidRDefault="003C3166" w:rsidP="00CC35C9">
      <w:pPr>
        <w:pStyle w:val="ListParagraph"/>
      </w:pPr>
      <w:r>
        <w:t>Thông qua đại hội công đoàn các cấp lựa chọn, bầu vào ban chấp hành công đoàn những cán bộ đủ năng lực, trình độ, có khả năng tổ chức thực hiện Nghị quyết của đại hội, có tâm huyết, nhiệt tình, có uy tín trong phong trào công đoàn, dám đấu tranh, bảo vệ quyền và lợi ích hợp pháp, chính đáng của đoàn viên, CBVC</w:t>
      </w:r>
      <w:r w:rsidR="00D20F92">
        <w:t>-LĐ</w:t>
      </w:r>
      <w:r>
        <w:t xml:space="preserve">; tăng cường năng lực cán bộ, nâng cao hiệu quả hoạt động, đáp ứng thời kỳ đẩy mạnh CNH-HĐH và hội nhập quốc tế; thực hiện tốt các chức năng, nhiệm vụ của tổ chức công đoàn, đặc biệt là </w:t>
      </w:r>
      <w:r>
        <w:lastRenderedPageBreak/>
        <w:t>chức năng đại diện bảo vệ quyền, lợi ích hợp pháp, chính đáng của CBVC</w:t>
      </w:r>
      <w:r w:rsidR="00A37DEC">
        <w:t>-</w:t>
      </w:r>
      <w:r w:rsidR="00D20F92">
        <w:t>LĐ</w:t>
      </w:r>
      <w:r>
        <w:t xml:space="preserve">; nâng cao uy tín, vị thế của tổ chức công đoàn </w:t>
      </w:r>
      <w:r w:rsidR="00A37DEC">
        <w:t>tại đơn vị</w:t>
      </w:r>
      <w:r>
        <w:t>.</w:t>
      </w:r>
    </w:p>
    <w:p w:rsidR="003C3166" w:rsidRDefault="003C3166" w:rsidP="00CC35C9">
      <w:pPr>
        <w:pStyle w:val="ListParagraph"/>
      </w:pPr>
      <w:r>
        <w:t>Đại hội công đoàn các cấp phải thực sự là đợt sinh hoạt chính trị dân chủ, rộng rãi, sôi nổi của đoàn viên, CBVC</w:t>
      </w:r>
      <w:r w:rsidR="00D20F92">
        <w:t>-LĐ</w:t>
      </w:r>
      <w:r>
        <w:t xml:space="preserve"> và tổ chức công đoàn. Song song đó, công đoàn các cấp phải quan tâm đến việc góp phần phát triển </w:t>
      </w:r>
      <w:r w:rsidR="00D20F92">
        <w:t>ĐHQG</w:t>
      </w:r>
      <w:r>
        <w:t>, cải thiện điều kiện lao động, xây dựng quan hệ lao động hài hòa, ổn định, tiến bộ tại đơn vị.</w:t>
      </w:r>
    </w:p>
    <w:p w:rsidR="003C3166" w:rsidRDefault="003C3166" w:rsidP="00CC35C9">
      <w:pPr>
        <w:pStyle w:val="ListParagraph"/>
      </w:pPr>
      <w:r>
        <w:t>Phương châm của đại hội công đoà</w:t>
      </w:r>
      <w:r w:rsidR="00D20F92">
        <w:t>n: “Dân chủ - Đoàn kết - T</w:t>
      </w:r>
      <w:r>
        <w:t>hiết thực”.</w:t>
      </w:r>
    </w:p>
    <w:p w:rsidR="003C3166" w:rsidRDefault="003C3166" w:rsidP="00257CFC">
      <w:pPr>
        <w:pStyle w:val="ListParagraph"/>
        <w:ind w:left="360" w:firstLine="0"/>
      </w:pPr>
    </w:p>
    <w:p w:rsidR="003C3166" w:rsidRPr="00257CFC" w:rsidRDefault="00382EE6" w:rsidP="00257CFC">
      <w:pPr>
        <w:pStyle w:val="ListParagraph"/>
        <w:numPr>
          <w:ilvl w:val="0"/>
          <w:numId w:val="11"/>
        </w:numPr>
        <w:rPr>
          <w:b/>
        </w:rPr>
      </w:pPr>
      <w:r>
        <w:rPr>
          <w:b/>
        </w:rPr>
        <w:t xml:space="preserve">NỘI DUNG, PHƯƠNG PHÁP, </w:t>
      </w:r>
      <w:r w:rsidR="003C3166" w:rsidRPr="00257CFC">
        <w:rPr>
          <w:b/>
        </w:rPr>
        <w:t>THỜI</w:t>
      </w:r>
      <w:r w:rsidR="00D3359E" w:rsidRPr="00257CFC">
        <w:rPr>
          <w:b/>
        </w:rPr>
        <w:t xml:space="preserve"> GIAN</w:t>
      </w:r>
      <w:r>
        <w:rPr>
          <w:b/>
        </w:rPr>
        <w:t xml:space="preserve"> VÀ HÌNH THỨC </w:t>
      </w:r>
      <w:r w:rsidR="006440EE">
        <w:rPr>
          <w:b/>
        </w:rPr>
        <w:t xml:space="preserve"> </w:t>
      </w:r>
      <w:r w:rsidR="00D3359E" w:rsidRPr="00257CFC">
        <w:rPr>
          <w:b/>
        </w:rPr>
        <w:t>ĐẠI HỘI CÔNG ĐOÀN CÁC CẤP</w:t>
      </w:r>
    </w:p>
    <w:p w:rsidR="003C3166" w:rsidRPr="00257CFC" w:rsidRDefault="00D3359E" w:rsidP="00257CFC">
      <w:pPr>
        <w:pStyle w:val="ListParagraph"/>
        <w:numPr>
          <w:ilvl w:val="0"/>
          <w:numId w:val="12"/>
        </w:numPr>
        <w:rPr>
          <w:b/>
        </w:rPr>
      </w:pPr>
      <w:r w:rsidRPr="00257CFC">
        <w:rPr>
          <w:b/>
        </w:rPr>
        <w:t>Nội dung</w:t>
      </w:r>
    </w:p>
    <w:p w:rsidR="003C3166" w:rsidRDefault="003C3166" w:rsidP="00257CFC">
      <w:pPr>
        <w:pStyle w:val="ListParagraph"/>
        <w:numPr>
          <w:ilvl w:val="0"/>
          <w:numId w:val="13"/>
        </w:numPr>
        <w:ind w:left="0" w:firstLine="360"/>
      </w:pPr>
      <w:r>
        <w:t>Thảo luận, thông qua các báo cáo của ban chấp hành; quyết định phương hướng, nhiệm vụ của công đoàn nhiệm kỳ tới của cấp mình.</w:t>
      </w:r>
    </w:p>
    <w:p w:rsidR="003C3166" w:rsidRDefault="003C3166" w:rsidP="00257CFC">
      <w:pPr>
        <w:pStyle w:val="ListParagraph"/>
        <w:numPr>
          <w:ilvl w:val="0"/>
          <w:numId w:val="13"/>
        </w:numPr>
      </w:pPr>
      <w:r>
        <w:t>Bầu ban chấp hành nhiệm kỳ mới của cấp mình.</w:t>
      </w:r>
    </w:p>
    <w:p w:rsidR="003C3166" w:rsidRPr="00257CFC" w:rsidRDefault="003C3166" w:rsidP="00257CFC">
      <w:pPr>
        <w:pStyle w:val="ListParagraph"/>
        <w:numPr>
          <w:ilvl w:val="0"/>
          <w:numId w:val="12"/>
        </w:numPr>
        <w:ind w:left="90" w:firstLine="270"/>
        <w:rPr>
          <w:b/>
        </w:rPr>
      </w:pPr>
      <w:r w:rsidRPr="00257CFC">
        <w:rPr>
          <w:b/>
        </w:rPr>
        <w:t>Phương thức tiến hành</w:t>
      </w:r>
    </w:p>
    <w:p w:rsidR="003C3166" w:rsidRPr="003C3166" w:rsidRDefault="003C3166" w:rsidP="00257CFC">
      <w:pPr>
        <w:pStyle w:val="ListParagraph"/>
        <w:numPr>
          <w:ilvl w:val="0"/>
          <w:numId w:val="13"/>
        </w:numPr>
      </w:pPr>
      <w:r>
        <w:t xml:space="preserve">Đại hội công đoàn các cấp chỉ tổ chức một vòng từ cấp </w:t>
      </w:r>
      <w:r w:rsidR="00D20F92">
        <w:t>công đoàn</w:t>
      </w:r>
      <w:r>
        <w:t xml:space="preserve"> </w:t>
      </w:r>
      <w:r w:rsidR="00A37DEC">
        <w:t xml:space="preserve">bộ phận (tổ công đoàn) </w:t>
      </w:r>
      <w:r>
        <w:t>trở lên</w:t>
      </w:r>
      <w:r w:rsidRPr="003C3166">
        <w:t>.</w:t>
      </w:r>
    </w:p>
    <w:p w:rsidR="003C3166" w:rsidRDefault="00382EE6" w:rsidP="00382EE6">
      <w:pPr>
        <w:pStyle w:val="ListParagraph"/>
        <w:tabs>
          <w:tab w:val="left" w:pos="567"/>
          <w:tab w:val="left" w:pos="709"/>
        </w:tabs>
        <w:ind w:left="0" w:firstLine="360"/>
      </w:pPr>
      <w:r>
        <w:t xml:space="preserve">-   </w:t>
      </w:r>
      <w:r>
        <w:tab/>
      </w:r>
      <w:r w:rsidR="00D3359E">
        <w:t>Những nơi</w:t>
      </w:r>
      <w:r w:rsidR="003C3166">
        <w:t xml:space="preserve"> chưa ổn định về tổ chức, cán bộ thì phải kiện toàn ổn định trước khi tiến hành đại hội. </w:t>
      </w:r>
    </w:p>
    <w:p w:rsidR="003C3166" w:rsidRPr="00257CFC" w:rsidRDefault="00D3359E" w:rsidP="00257CFC">
      <w:pPr>
        <w:pStyle w:val="ListParagraph"/>
        <w:numPr>
          <w:ilvl w:val="0"/>
          <w:numId w:val="12"/>
        </w:numPr>
        <w:rPr>
          <w:b/>
        </w:rPr>
      </w:pPr>
      <w:r>
        <w:t xml:space="preserve"> </w:t>
      </w:r>
      <w:r w:rsidR="003C3166" w:rsidRPr="00257CFC">
        <w:rPr>
          <w:b/>
        </w:rPr>
        <w:t>Một số yêu cầu cụ thể về nội du</w:t>
      </w:r>
      <w:r w:rsidRPr="00257CFC">
        <w:rPr>
          <w:b/>
        </w:rPr>
        <w:t>ng, phương thức tổ chức đại hội</w:t>
      </w:r>
    </w:p>
    <w:p w:rsidR="003C3166" w:rsidRPr="00257CFC" w:rsidRDefault="003C3166" w:rsidP="00257CFC">
      <w:pPr>
        <w:pStyle w:val="ListParagraph"/>
        <w:ind w:left="360" w:firstLine="0"/>
        <w:rPr>
          <w:b/>
        </w:rPr>
      </w:pPr>
      <w:r w:rsidRPr="00257CFC">
        <w:rPr>
          <w:b/>
        </w:rPr>
        <w:t>3.1</w:t>
      </w:r>
      <w:r>
        <w:t xml:space="preserve"> </w:t>
      </w:r>
      <w:r w:rsidRPr="00257CFC">
        <w:rPr>
          <w:b/>
        </w:rPr>
        <w:t xml:space="preserve">Về chuẩn bị xây dựng, </w:t>
      </w:r>
      <w:r w:rsidR="00D3359E" w:rsidRPr="00257CFC">
        <w:rPr>
          <w:b/>
        </w:rPr>
        <w:t>thảo luận báo cáo trình đại hội</w:t>
      </w:r>
    </w:p>
    <w:p w:rsidR="003C3166" w:rsidRDefault="003C3166" w:rsidP="00257CFC">
      <w:pPr>
        <w:pStyle w:val="ListParagraph"/>
        <w:ind w:left="0" w:firstLine="360"/>
      </w:pPr>
      <w:r>
        <w:t>-    Báo cáo là văn kiện quan trọng trong đại hội cho nên ban chấp hành công đoàn các cấp phải chuẩn bị chu đáo, báo cáo phải được xây dựng từ cơ sở, ngắn gọn, có phụ lục về kết quả hoạt động công đoàn bằng số liệu.</w:t>
      </w:r>
    </w:p>
    <w:p w:rsidR="003C3166" w:rsidRDefault="003C3166" w:rsidP="00257CFC">
      <w:pPr>
        <w:pStyle w:val="ListParagraph"/>
        <w:ind w:left="0" w:firstLine="360"/>
      </w:pPr>
      <w:r>
        <w:t>-   Báo cáo cần đánh giá phong trào CBVC</w:t>
      </w:r>
      <w:r w:rsidR="00D20F92">
        <w:t>-LĐ</w:t>
      </w:r>
      <w:r>
        <w:t xml:space="preserve"> và hoạt động công đoàn như việc làm, tiền lương, điều kiện làm việc, cơ chế dân chủ, tâm tư nguyện vọng của CBVC</w:t>
      </w:r>
      <w:r w:rsidR="00D20F92">
        <w:t>-LĐ</w:t>
      </w:r>
      <w:r>
        <w:t>…; kết quả thực hiện Nghị quyết của đại hội công đoàn cấp mình trong nhiệm kỳ qua; rút ra khuyết điểm yếu kém; làm rõ nguyên nhân chủ quan, khách quan, bài học kinh nghiệm và đề ra biện pháp khắc phục trong nhiệm kỳ tới.</w:t>
      </w:r>
    </w:p>
    <w:p w:rsidR="003C3166" w:rsidRDefault="003C3166" w:rsidP="00257CFC">
      <w:pPr>
        <w:pStyle w:val="ListParagraph"/>
        <w:ind w:left="0" w:firstLine="360"/>
      </w:pPr>
      <w:r>
        <w:t>-   Về phương hướng, nhiệm vụ nhiệm kỳ tới, căn cứ vào Nghị quyết của Đảng</w:t>
      </w:r>
      <w:r w:rsidR="00A37DEC">
        <w:t xml:space="preserve"> tại cơ </w:t>
      </w:r>
      <w:r w:rsidR="00D20F92">
        <w:t>sở</w:t>
      </w:r>
      <w:r>
        <w:t xml:space="preserve">, </w:t>
      </w:r>
      <w:r w:rsidR="00D3359E">
        <w:t xml:space="preserve"> của đại hội Công đoàn ĐHQG-HCM, và </w:t>
      </w:r>
      <w:r>
        <w:t>tình hình thực tế của đơn vị</w:t>
      </w:r>
      <w:r w:rsidR="00D3359E">
        <w:t>;</w:t>
      </w:r>
      <w:r>
        <w:t xml:space="preserve"> các cấp công </w:t>
      </w:r>
      <w:r>
        <w:lastRenderedPageBreak/>
        <w:t>đoàn cần nêu rõ phương hướng chung, mục tiêu tổng quát, các chỉ tiêu chủ yếu, các nhiệm vụ và giải pháp thực hiện.</w:t>
      </w:r>
    </w:p>
    <w:p w:rsidR="003C3166" w:rsidRPr="003C3166" w:rsidRDefault="003C3166" w:rsidP="00257CFC">
      <w:pPr>
        <w:pStyle w:val="ListParagraph"/>
        <w:ind w:left="0" w:firstLine="360"/>
      </w:pPr>
      <w:r>
        <w:t>-</w:t>
      </w:r>
      <w:r>
        <w:tab/>
        <w:t>Báo cáo cần làm rõ nhiệm vụ và giải pháp của tổ chức công đoàn. Tập trung vào những vấn đề phát triển đoàn viên, xây dựng CĐCS</w:t>
      </w:r>
      <w:r w:rsidR="00D20F92">
        <w:t xml:space="preserve">, góp sức xây dựng đơn vị </w:t>
      </w:r>
      <w:r>
        <w:t>và những vấn đề CBVC</w:t>
      </w:r>
      <w:r w:rsidR="00D20F92">
        <w:t>-LĐ</w:t>
      </w:r>
      <w:r>
        <w:t xml:space="preserve"> quan tâm như: dân chủ</w:t>
      </w:r>
      <w:r w:rsidR="00D20F92">
        <w:t xml:space="preserve">, chính sách, chế độ, </w:t>
      </w:r>
      <w:r>
        <w:t xml:space="preserve"> </w:t>
      </w:r>
      <w:r w:rsidR="00D20F92">
        <w:t>điều kiện làm việc</w:t>
      </w:r>
      <w:r>
        <w:t>.</w:t>
      </w:r>
    </w:p>
    <w:p w:rsidR="003C3166" w:rsidRPr="00BA76C0" w:rsidRDefault="00D3359E" w:rsidP="00257CFC">
      <w:pPr>
        <w:pStyle w:val="ListParagraph"/>
        <w:ind w:left="360" w:firstLine="0"/>
        <w:rPr>
          <w:b/>
        </w:rPr>
      </w:pPr>
      <w:r w:rsidRPr="00BA76C0">
        <w:rPr>
          <w:b/>
        </w:rPr>
        <w:t>3.2</w:t>
      </w:r>
      <w:r>
        <w:t xml:space="preserve">  </w:t>
      </w:r>
      <w:r w:rsidRPr="00BA76C0">
        <w:rPr>
          <w:b/>
        </w:rPr>
        <w:t>Về thảo luận tại đại hội</w:t>
      </w:r>
    </w:p>
    <w:p w:rsidR="003C3166" w:rsidRDefault="003C3166" w:rsidP="00257CFC">
      <w:pPr>
        <w:pStyle w:val="ListParagraph"/>
        <w:ind w:left="0" w:firstLine="360"/>
      </w:pPr>
      <w:r>
        <w:t>-    Trong đại hội không báo cáo thành tích, mà cần đi sâu thảo luận mục tiêu và biện pháp cụ thể trong dự thảo báo cáo; bổ sung những nội dung quan trọng cần được các cấp công đoàn quan tâm giải quyết và các biện pháp nâng cao chất lượng hoạt động CĐCS.</w:t>
      </w:r>
    </w:p>
    <w:p w:rsidR="003C3166" w:rsidRDefault="003C3166" w:rsidP="00257CFC">
      <w:pPr>
        <w:pStyle w:val="ListParagraph"/>
        <w:ind w:left="360" w:firstLine="0"/>
      </w:pPr>
      <w:r>
        <w:t>-     Khuyến khích đối thoại, chất vấn những vấn đề cụ thể có liên quan đến đại hội.</w:t>
      </w:r>
    </w:p>
    <w:p w:rsidR="003C3166" w:rsidRPr="00257CFC" w:rsidRDefault="003C3166" w:rsidP="00257CFC">
      <w:pPr>
        <w:pStyle w:val="ListParagraph"/>
        <w:numPr>
          <w:ilvl w:val="0"/>
          <w:numId w:val="12"/>
        </w:numPr>
        <w:ind w:left="90" w:firstLine="270"/>
        <w:rPr>
          <w:b/>
        </w:rPr>
      </w:pPr>
      <w:r w:rsidRPr="00257CFC">
        <w:rPr>
          <w:b/>
        </w:rPr>
        <w:t>Thời gian và ti</w:t>
      </w:r>
      <w:r w:rsidR="00D3359E" w:rsidRPr="00257CFC">
        <w:rPr>
          <w:b/>
        </w:rPr>
        <w:t>ến độ đại hội công đoàn các cấp</w:t>
      </w:r>
    </w:p>
    <w:p w:rsidR="003C3166" w:rsidRDefault="00257CFC" w:rsidP="00257CFC">
      <w:pPr>
        <w:pStyle w:val="ListParagraph"/>
        <w:ind w:left="0" w:firstLine="360"/>
        <w:rPr>
          <w:b/>
          <w:i/>
        </w:rPr>
      </w:pPr>
      <w:r>
        <w:tab/>
      </w:r>
      <w:r w:rsidR="003C3166">
        <w:t>Đại hội Công đoàn cấp cơ sở tổ chức không quá 01 ngày; những CĐCS lớn, đông đoàn viên có thể tổ chức 1,5 ngày</w:t>
      </w:r>
      <w:r w:rsidR="003C3166">
        <w:rPr>
          <w:b/>
          <w:i/>
        </w:rPr>
        <w:t>; tiến hành từ quý 2/2014 và hoàn tất trong quý 4/2014</w:t>
      </w:r>
      <w:r w:rsidR="003C3166" w:rsidRPr="00B0611E">
        <w:rPr>
          <w:b/>
          <w:i/>
        </w:rPr>
        <w:t>.</w:t>
      </w:r>
    </w:p>
    <w:p w:rsidR="006440EE" w:rsidRPr="006440EE" w:rsidRDefault="006440EE" w:rsidP="00257CFC">
      <w:pPr>
        <w:pStyle w:val="ListParagraph"/>
        <w:ind w:left="0" w:firstLine="360"/>
      </w:pPr>
      <w:r>
        <w:tab/>
        <w:t>Nhiệm kỳ Đại hội công đoàn cơ sở: 5 năm 1 lần. Nhiệm kỳ của công đoàn bộ phận theo nhiệm kỳ của công đoàn cơ sở.</w:t>
      </w:r>
      <w:r w:rsidR="00BF0947">
        <w:t xml:space="preserve"> Nhiệm kỳ các tổ công đoàn 5 năm 2 lần.</w:t>
      </w:r>
    </w:p>
    <w:p w:rsidR="00D20F92" w:rsidRDefault="00FD0D3F" w:rsidP="00D20F92">
      <w:pPr>
        <w:pStyle w:val="ListParagraph"/>
        <w:numPr>
          <w:ilvl w:val="0"/>
          <w:numId w:val="12"/>
        </w:numPr>
        <w:rPr>
          <w:b/>
        </w:rPr>
      </w:pPr>
      <w:r>
        <w:rPr>
          <w:b/>
        </w:rPr>
        <w:t>Trường hợp tổ chức đại hội nhiệm kỳ 5 năm 2 lần</w:t>
      </w:r>
    </w:p>
    <w:p w:rsidR="00D20F92" w:rsidRDefault="006440EE" w:rsidP="00BF0947">
      <w:pPr>
        <w:pStyle w:val="ListParagraph"/>
        <w:ind w:left="0" w:firstLine="720"/>
      </w:pPr>
      <w:r>
        <w:t xml:space="preserve">Căn cứ vào tình hình thực tế của CĐCS Nhà Xuất bản, CĐCS Viện Đào tạo Quốc tế, CĐCS Trung tâm </w:t>
      </w:r>
      <w:r w:rsidR="00977FD7">
        <w:t>Nghiên cứu</w:t>
      </w:r>
      <w:r>
        <w:t xml:space="preserve"> và Đào tạo </w:t>
      </w:r>
      <w:r w:rsidR="00977FD7">
        <w:t xml:space="preserve">thiết kế </w:t>
      </w:r>
      <w:r>
        <w:t xml:space="preserve">vi mạch, Ban Thường vụ đề nghị các CĐCS trên xem xét và cân nhắc tổ chức đại hội nhiệm kỳ 5 năm 2 lần vì đây là đơn vị </w:t>
      </w:r>
      <w:r w:rsidR="00FD0D3F">
        <w:t>có dưới 10 đoàn viên</w:t>
      </w:r>
      <w:r>
        <w:t xml:space="preserve"> (CĐCS Nhà Xuất bản); có tỷ lệ thay đổi danh sách đoàn viên từ 20% trở lên hoặc trong nhiệm kỳ thay đổi ủy viên ban chấp hành từ 50% trở lên (CĐCS Viện Đào tạo Quốc tế, CĐCS Trung tâm </w:t>
      </w:r>
      <w:r w:rsidR="00977FD7">
        <w:t>Nghiên cứu</w:t>
      </w:r>
      <w:r>
        <w:t xml:space="preserve"> và Đào tạo </w:t>
      </w:r>
      <w:r w:rsidR="00977FD7">
        <w:t xml:space="preserve">thiết kế </w:t>
      </w:r>
      <w:r>
        <w:t>vi mạch)</w:t>
      </w:r>
      <w:r w:rsidR="000C54E4">
        <w:t xml:space="preserve"> để thuận lợi trong việc hoạt động công đoàn</w:t>
      </w:r>
      <w:r w:rsidR="00BF0947">
        <w:t xml:space="preserve"> tại đơn vị</w:t>
      </w:r>
      <w:r w:rsidR="000C54E4">
        <w:t>.</w:t>
      </w:r>
      <w:r w:rsidR="00BF0947">
        <w:t xml:space="preserve"> </w:t>
      </w:r>
      <w:r w:rsidR="000C54E4">
        <w:t xml:space="preserve"> </w:t>
      </w:r>
      <w:r>
        <w:t xml:space="preserve"> </w:t>
      </w:r>
      <w:r w:rsidR="00BF0947">
        <w:t xml:space="preserve">Nếu 03 CĐCS trên có nguyện vọng thì gửi văn bản lên cho Ban Thường vụ Công đoàn ĐHQG-HCM xem xét, quyết định thông qua Văn phòng Công đoàn ĐHQG-HCM. Thời gian gửi văn bản đề nghị phải trước khi gửi kế hoạch tổ chức đại hội công đoàn. </w:t>
      </w:r>
    </w:p>
    <w:p w:rsidR="00382EE6" w:rsidRDefault="00382EE6" w:rsidP="00382EE6">
      <w:pPr>
        <w:pStyle w:val="ListParagraph"/>
        <w:numPr>
          <w:ilvl w:val="0"/>
          <w:numId w:val="12"/>
        </w:numPr>
        <w:rPr>
          <w:b/>
        </w:rPr>
      </w:pPr>
      <w:r w:rsidRPr="00382EE6">
        <w:rPr>
          <w:b/>
        </w:rPr>
        <w:t>Hình thức tổ chức đại hội</w:t>
      </w:r>
    </w:p>
    <w:p w:rsidR="00382EE6" w:rsidRDefault="00382EE6" w:rsidP="00977FD7">
      <w:pPr>
        <w:pStyle w:val="ListParagraph"/>
        <w:numPr>
          <w:ilvl w:val="0"/>
          <w:numId w:val="19"/>
        </w:numPr>
        <w:tabs>
          <w:tab w:val="left" w:pos="993"/>
        </w:tabs>
        <w:ind w:left="0" w:firstLine="720"/>
      </w:pPr>
      <w:r>
        <w:rPr>
          <w:b/>
        </w:rPr>
        <w:t xml:space="preserve">Đại hội đại biểu: </w:t>
      </w:r>
      <w:r w:rsidR="00977FD7" w:rsidRPr="00977FD7">
        <w:t>(</w:t>
      </w:r>
      <w:r w:rsidR="00977FD7">
        <w:t xml:space="preserve">07/21CĐCS) </w:t>
      </w:r>
      <w:r w:rsidRPr="00382EE6">
        <w:t xml:space="preserve">CĐCS Trường </w:t>
      </w:r>
      <w:r>
        <w:t xml:space="preserve">đại học Bách Khoa, CĐCS Trường đại học  Khoa học Tự nhiên, CĐCS Trường đại học Khoa học Xã hội và Nhân </w:t>
      </w:r>
      <w:r>
        <w:lastRenderedPageBreak/>
        <w:t>văn, CĐCS Trường đại học</w:t>
      </w:r>
      <w:r w:rsidR="00977FD7">
        <w:t xml:space="preserve"> Quốc tế, CĐCS Trường đại học Công nghệ Thông tin, CĐCS Trường đại học Kinh tế - Luật, CĐCS Cơ quan ĐHQG-HCM.</w:t>
      </w:r>
    </w:p>
    <w:p w:rsidR="00977FD7" w:rsidRPr="00382EE6" w:rsidRDefault="00977FD7" w:rsidP="00977FD7">
      <w:pPr>
        <w:pStyle w:val="ListParagraph"/>
        <w:numPr>
          <w:ilvl w:val="0"/>
          <w:numId w:val="19"/>
        </w:numPr>
        <w:tabs>
          <w:tab w:val="left" w:pos="993"/>
        </w:tabs>
        <w:ind w:left="0" w:firstLine="720"/>
      </w:pPr>
      <w:r>
        <w:rPr>
          <w:b/>
        </w:rPr>
        <w:t>Đại hội toàn thể:</w:t>
      </w:r>
      <w:r>
        <w:t xml:space="preserve"> </w:t>
      </w:r>
      <w:r w:rsidR="00A37DEC">
        <w:t xml:space="preserve">(14/21 CĐCS) </w:t>
      </w:r>
      <w:r w:rsidR="003451BA">
        <w:t xml:space="preserve">CĐCS Viện Môi trường và Tài nguyên, </w:t>
      </w:r>
      <w:r>
        <w:t xml:space="preserve">CĐCS Khoa Y, CĐCS Viện Đào tạo Quốc tế, CĐCS Trường Phổ thông Năng khiếu, CĐCS Khu Công nghệ Phần mềm, CĐCS Trung tâm Quản lý Ký túc xá, CĐCS Trung tâm Giáo dục Quốc phòng – An ninh Sinh viên, CĐCS Ban Quản lý Dự án, CĐCS Trung tâm Lý luận Chính trị, CĐCS Phòng Thí nghiệm Công nghệ Nano, CĐCS Thư viện Trung tâm, CĐCS Nhà Xuất bản, CĐCS Trung tâm Khảo thí và Đánh giá Chất lượng, CĐCS Trung tâm Nghiên cứu và Đào tạo thiết kế vi mạch, </w:t>
      </w:r>
    </w:p>
    <w:p w:rsidR="00D20F92" w:rsidRPr="00D20F92" w:rsidRDefault="00D20F92" w:rsidP="00D20F92"/>
    <w:p w:rsidR="003C3166" w:rsidRPr="00D20F92" w:rsidRDefault="00DC3F29" w:rsidP="00BA76C0">
      <w:pPr>
        <w:pStyle w:val="ListParagraph"/>
        <w:ind w:left="360" w:firstLine="0"/>
        <w:rPr>
          <w:b/>
        </w:rPr>
      </w:pPr>
      <w:r w:rsidRPr="00BF0947">
        <w:rPr>
          <w:b/>
        </w:rPr>
        <w:t>III.</w:t>
      </w:r>
      <w:r w:rsidRPr="00BA76C0">
        <w:rPr>
          <w:b/>
        </w:rPr>
        <w:t xml:space="preserve"> </w:t>
      </w:r>
      <w:r w:rsidR="003C3166" w:rsidRPr="00BA76C0">
        <w:rPr>
          <w:b/>
        </w:rPr>
        <w:t xml:space="preserve"> </w:t>
      </w:r>
      <w:r w:rsidR="003C3166" w:rsidRPr="00D20F92">
        <w:rPr>
          <w:b/>
        </w:rPr>
        <w:t>CÔNG TÁC CHUẨN BỊ ĐẠI HỘI</w:t>
      </w:r>
    </w:p>
    <w:p w:rsidR="003C3166" w:rsidRPr="00BA76C0" w:rsidRDefault="00DC3F29" w:rsidP="00BA76C0">
      <w:pPr>
        <w:pStyle w:val="ListParagraph"/>
        <w:numPr>
          <w:ilvl w:val="0"/>
          <w:numId w:val="14"/>
        </w:numPr>
        <w:rPr>
          <w:b/>
        </w:rPr>
      </w:pPr>
      <w:r w:rsidRPr="00BA76C0">
        <w:rPr>
          <w:b/>
        </w:rPr>
        <w:t>Thành lập các tiểu ban đại hội</w:t>
      </w:r>
    </w:p>
    <w:p w:rsidR="003C3166" w:rsidRDefault="00BA76C0" w:rsidP="00BA76C0">
      <w:pPr>
        <w:pStyle w:val="ListParagraph"/>
        <w:ind w:left="0" w:firstLine="360"/>
      </w:pPr>
      <w:r>
        <w:tab/>
      </w:r>
      <w:r w:rsidR="003C3166">
        <w:t>Để chuẩn bị cho đại hội, ban thường vụ, ban chấp hành công đoàn các cấp tiến hành thành lập các tiểu ban để triển khai các công việc của đại hội gồm:</w:t>
      </w:r>
    </w:p>
    <w:p w:rsidR="003C3166" w:rsidRPr="00F350EA" w:rsidRDefault="009E0C15" w:rsidP="00F350EA">
      <w:pPr>
        <w:numPr>
          <w:ilvl w:val="0"/>
          <w:numId w:val="18"/>
        </w:numPr>
        <w:spacing w:before="120" w:line="312" w:lineRule="auto"/>
        <w:ind w:left="0" w:firstLine="426"/>
        <w:jc w:val="both"/>
        <w:rPr>
          <w:sz w:val="26"/>
          <w:szCs w:val="28"/>
        </w:rPr>
      </w:pPr>
      <w:r w:rsidRPr="00F350EA">
        <w:rPr>
          <w:i/>
          <w:sz w:val="26"/>
          <w:szCs w:val="26"/>
        </w:rPr>
        <w:t>Tiểu ban nội dung</w:t>
      </w:r>
      <w:r>
        <w:t xml:space="preserve">: </w:t>
      </w:r>
      <w:r w:rsidR="00F350EA">
        <w:rPr>
          <w:sz w:val="26"/>
          <w:szCs w:val="28"/>
        </w:rPr>
        <w:t xml:space="preserve">Dự thảo báo cáo chính trị của BCH CĐCS; tổ chức lấy ý kiến của các công đoàn bộ phận, tổ công đoàn; </w:t>
      </w:r>
      <w:r w:rsidR="00F350EA" w:rsidRPr="00F350EA">
        <w:rPr>
          <w:sz w:val="26"/>
          <w:szCs w:val="26"/>
        </w:rPr>
        <w:t>Hoàn thành dự t</w:t>
      </w:r>
      <w:r w:rsidR="00F350EA">
        <w:rPr>
          <w:sz w:val="26"/>
          <w:szCs w:val="26"/>
        </w:rPr>
        <w:t>hảo báo cáo trình Ban Thường vụ hoặc</w:t>
      </w:r>
      <w:r w:rsidR="00F350EA" w:rsidRPr="00F350EA">
        <w:rPr>
          <w:sz w:val="26"/>
          <w:szCs w:val="26"/>
        </w:rPr>
        <w:t xml:space="preserve"> Ban Chấp hành cho ý kiến t</w:t>
      </w:r>
      <w:r w:rsidR="00F350EA">
        <w:rPr>
          <w:sz w:val="26"/>
          <w:szCs w:val="26"/>
        </w:rPr>
        <w:t>rước khi trình đại hội.</w:t>
      </w:r>
    </w:p>
    <w:p w:rsidR="003C3166" w:rsidRDefault="00F350EA" w:rsidP="00F350EA">
      <w:pPr>
        <w:pStyle w:val="ListParagraph"/>
        <w:numPr>
          <w:ilvl w:val="0"/>
          <w:numId w:val="15"/>
        </w:numPr>
        <w:ind w:left="0" w:firstLine="360"/>
      </w:pPr>
      <w:r w:rsidRPr="00F350EA">
        <w:rPr>
          <w:i/>
        </w:rPr>
        <w:t>Tiểu ban nhân sự</w:t>
      </w:r>
      <w:r>
        <w:t xml:space="preserve">: </w:t>
      </w:r>
      <w:r>
        <w:rPr>
          <w:szCs w:val="28"/>
        </w:rPr>
        <w:t>Chỉ đạo và tổ chức thực hiện quy trình nhân sự Ban Chấp hành và đoàn đại biểu dự đại hội công đoàn (đ</w:t>
      </w:r>
      <w:r w:rsidR="00A37DEC">
        <w:rPr>
          <w:szCs w:val="28"/>
        </w:rPr>
        <w:t>ối với CĐCS có 150 đoàn viên trở</w:t>
      </w:r>
      <w:r>
        <w:rPr>
          <w:szCs w:val="28"/>
        </w:rPr>
        <w:t xml:space="preserve"> lên).</w:t>
      </w:r>
    </w:p>
    <w:p w:rsidR="003C3166" w:rsidRPr="00F350EA" w:rsidRDefault="00F350EA" w:rsidP="00F350EA">
      <w:pPr>
        <w:pStyle w:val="ListParagraph"/>
        <w:numPr>
          <w:ilvl w:val="0"/>
          <w:numId w:val="18"/>
        </w:numPr>
        <w:spacing w:before="120" w:line="312" w:lineRule="auto"/>
        <w:ind w:left="0" w:firstLine="426"/>
      </w:pPr>
      <w:r w:rsidRPr="00F350EA">
        <w:rPr>
          <w:i/>
        </w:rPr>
        <w:t>Tiểu ban tổ chức phục vụ</w:t>
      </w:r>
      <w:r>
        <w:t xml:space="preserve">: </w:t>
      </w:r>
      <w:r w:rsidRPr="00F350EA">
        <w:rPr>
          <w:szCs w:val="28"/>
        </w:rPr>
        <w:t xml:space="preserve">Xây dựng kế hoạch, chuẩn bị các điều kiện vật chất và tổ chức phục vụ đại hội; Tổ chức phục vụ, khánh tiết đại hội; </w:t>
      </w:r>
      <w:r w:rsidRPr="00F350EA">
        <w:t>Dự toán kinh phí đại hội, lập kế hoạch chi phí tổ chức phục vụ đại hội</w:t>
      </w:r>
    </w:p>
    <w:p w:rsidR="003C3166" w:rsidRPr="00F350EA" w:rsidRDefault="00F350EA" w:rsidP="00F350EA">
      <w:pPr>
        <w:numPr>
          <w:ilvl w:val="0"/>
          <w:numId w:val="18"/>
        </w:numPr>
        <w:tabs>
          <w:tab w:val="left" w:pos="709"/>
        </w:tabs>
        <w:spacing w:before="120" w:line="312" w:lineRule="auto"/>
        <w:ind w:left="0" w:firstLine="426"/>
        <w:jc w:val="both"/>
        <w:rPr>
          <w:sz w:val="26"/>
          <w:szCs w:val="26"/>
        </w:rPr>
      </w:pPr>
      <w:r w:rsidRPr="00F350EA">
        <w:rPr>
          <w:i/>
          <w:sz w:val="26"/>
          <w:szCs w:val="26"/>
        </w:rPr>
        <w:t>Tiểu ban tuyên truyền</w:t>
      </w:r>
      <w:r>
        <w:t xml:space="preserve">: </w:t>
      </w:r>
      <w:r>
        <w:rPr>
          <w:sz w:val="26"/>
          <w:szCs w:val="28"/>
        </w:rPr>
        <w:t xml:space="preserve">Tổ chức tuyên truyền đại hội công đoàn; </w:t>
      </w:r>
      <w:r w:rsidRPr="00F350EA">
        <w:rPr>
          <w:sz w:val="26"/>
          <w:szCs w:val="26"/>
        </w:rPr>
        <w:t>Đề xuất các biện pháp tuyên truyền đạt hiệu quả cao nhất nhằm</w:t>
      </w:r>
      <w:r>
        <w:rPr>
          <w:sz w:val="26"/>
          <w:szCs w:val="26"/>
        </w:rPr>
        <w:t xml:space="preserve"> đảm bảo phương châm: “Dân chủ - Đoàn kết </w:t>
      </w:r>
      <w:r w:rsidRPr="00F350EA">
        <w:rPr>
          <w:sz w:val="26"/>
          <w:szCs w:val="26"/>
        </w:rPr>
        <w:t xml:space="preserve"> </w:t>
      </w:r>
      <w:r>
        <w:rPr>
          <w:sz w:val="26"/>
          <w:szCs w:val="26"/>
        </w:rPr>
        <w:t>- Thiết thực”.</w:t>
      </w:r>
    </w:p>
    <w:p w:rsidR="003C3166" w:rsidRPr="00BA76C0" w:rsidRDefault="003C3166" w:rsidP="00BA76C0">
      <w:pPr>
        <w:pStyle w:val="ListParagraph"/>
        <w:numPr>
          <w:ilvl w:val="0"/>
          <w:numId w:val="14"/>
        </w:numPr>
        <w:ind w:left="90" w:firstLine="270"/>
        <w:rPr>
          <w:b/>
        </w:rPr>
      </w:pPr>
      <w:r w:rsidRPr="00BA76C0">
        <w:rPr>
          <w:b/>
        </w:rPr>
        <w:t xml:space="preserve">Về công tác chuẩn bị nhân sự bầu </w:t>
      </w:r>
      <w:r w:rsidR="00DC3F29" w:rsidRPr="00BA76C0">
        <w:rPr>
          <w:b/>
        </w:rPr>
        <w:t>ban chấp hành công đoàn các cấp</w:t>
      </w:r>
    </w:p>
    <w:p w:rsidR="003C3166" w:rsidRPr="00BA76C0" w:rsidRDefault="003C3166" w:rsidP="00BA76C0">
      <w:pPr>
        <w:pStyle w:val="ListParagraph"/>
        <w:numPr>
          <w:ilvl w:val="0"/>
          <w:numId w:val="16"/>
        </w:numPr>
        <w:rPr>
          <w:b/>
        </w:rPr>
      </w:pPr>
      <w:r w:rsidRPr="00BA76C0">
        <w:rPr>
          <w:b/>
        </w:rPr>
        <w:t>Tiêu chuẩn</w:t>
      </w:r>
      <w:r w:rsidR="00DC3F29" w:rsidRPr="00BA76C0">
        <w:rPr>
          <w:b/>
        </w:rPr>
        <w:t xml:space="preserve"> ủy viên ban chấp hành (UV.BCH)</w:t>
      </w:r>
    </w:p>
    <w:p w:rsidR="003C3166" w:rsidRDefault="003C3166" w:rsidP="00BA76C0">
      <w:pPr>
        <w:pStyle w:val="ListParagraph"/>
        <w:numPr>
          <w:ilvl w:val="0"/>
          <w:numId w:val="17"/>
        </w:numPr>
        <w:ind w:left="0" w:firstLine="360"/>
      </w:pPr>
      <w:r>
        <w:t>Có bản lĩnh chính trị vững vàng; nhiệt tình, tâm huyết với sự nghiệp xây dựng tổ  chức công đoàn; có uy tín, có phương pháp hoạt động quần chúng và khả năng đoàn kết tập hợp được đông đảo đoàn viên, CBVC</w:t>
      </w:r>
      <w:r w:rsidR="00F350EA">
        <w:t>-LĐ</w:t>
      </w:r>
      <w:r>
        <w:t>; có tinh thần đấu tranh bảo vệ quyền và lợi ích hợp pháp chính đáng của đoàn viên, CBVC</w:t>
      </w:r>
      <w:r w:rsidR="00F350EA">
        <w:t>-LĐ</w:t>
      </w:r>
      <w:r>
        <w:t>;</w:t>
      </w:r>
    </w:p>
    <w:p w:rsidR="003C3166" w:rsidRDefault="003C3166" w:rsidP="00BA76C0">
      <w:pPr>
        <w:pStyle w:val="ListParagraph"/>
        <w:numPr>
          <w:ilvl w:val="0"/>
          <w:numId w:val="17"/>
        </w:numPr>
        <w:ind w:left="0" w:firstLine="360"/>
      </w:pPr>
      <w:r>
        <w:lastRenderedPageBreak/>
        <w:t>Có năng lực tham gia xây dựng và tổ chức thực hiện tốt các Nghị quyết của Đảng,   chính sách, pháp luật của Nhà nước vào lĩnh vực công tác công đoàn và tham gia quyết định các chủ trương công tác của ban chấp hành công đoàn; có kiến thức về quản lý kinh tế, xã hội, pháp luật; có kỹ năng hoạt động và nghiệp vụ công tác công đoàn;</w:t>
      </w:r>
    </w:p>
    <w:p w:rsidR="003C3166" w:rsidRDefault="003C3166" w:rsidP="00BA76C0">
      <w:pPr>
        <w:pStyle w:val="ListParagraph"/>
        <w:numPr>
          <w:ilvl w:val="0"/>
          <w:numId w:val="17"/>
        </w:numPr>
      </w:pPr>
      <w:r>
        <w:t>Có tinh thần trách nhiệm, hoàn thành tốt</w:t>
      </w:r>
      <w:r w:rsidR="00F350EA">
        <w:t xml:space="preserve"> nhiệm vụ được tập thể và tổ chứ</w:t>
      </w:r>
      <w:r>
        <w:t>c giao;</w:t>
      </w:r>
    </w:p>
    <w:p w:rsidR="003C3166" w:rsidRDefault="003C3166" w:rsidP="00BA76C0">
      <w:pPr>
        <w:pStyle w:val="ListParagraph"/>
        <w:numPr>
          <w:ilvl w:val="0"/>
          <w:numId w:val="17"/>
        </w:numPr>
        <w:ind w:left="0" w:firstLine="360"/>
      </w:pPr>
      <w:r>
        <w:t>Có sức khỏe để hoàn thành tốt nhiệm vụ; có đạo đức, lối sống lành mạnh, trung thực, giản dị; không cụ</w:t>
      </w:r>
      <w:r w:rsidR="00F350EA">
        <w:t>c</w:t>
      </w:r>
      <w:r>
        <w:t xml:space="preserve"> bộ, bản vị, cơ hội; không lãng phí, tham nhũng và bao che cho tham nhũng, kiên quyết đấu tranh chống tham nhũng và lãng phí;</w:t>
      </w:r>
    </w:p>
    <w:p w:rsidR="003C3166" w:rsidRDefault="003C3166" w:rsidP="00BA76C0">
      <w:pPr>
        <w:pStyle w:val="ListParagraph"/>
        <w:numPr>
          <w:ilvl w:val="0"/>
          <w:numId w:val="17"/>
        </w:numPr>
        <w:ind w:left="0" w:firstLine="360"/>
      </w:pPr>
      <w:r>
        <w:t>Ngoài các tiêu chuẩn trên, ủy viên ban chấp hành, nhất là ủy viên ban thường vụ công đoàn cấp trên cơ sở phải là những đồng chí hoàn thành xuất sắc nhiệm vụ, thể hiện sự năng động, sáng tạo trong việc cụ thể hóa nhiệm vụ được tập thể và tổ chức giao.</w:t>
      </w:r>
    </w:p>
    <w:p w:rsidR="003C3166" w:rsidRPr="00BA76C0" w:rsidRDefault="003C3166" w:rsidP="00BA76C0">
      <w:pPr>
        <w:pStyle w:val="ListParagraph"/>
        <w:numPr>
          <w:ilvl w:val="0"/>
          <w:numId w:val="16"/>
        </w:numPr>
        <w:ind w:left="90" w:firstLine="270"/>
        <w:rPr>
          <w:b/>
        </w:rPr>
      </w:pPr>
      <w:r w:rsidRPr="00BA76C0">
        <w:rPr>
          <w:b/>
        </w:rPr>
        <w:t>Đ</w:t>
      </w:r>
      <w:r w:rsidR="00DC3F29" w:rsidRPr="00BA76C0">
        <w:rPr>
          <w:b/>
        </w:rPr>
        <w:t>iều kiện tham gia ban chấp hành</w:t>
      </w:r>
    </w:p>
    <w:p w:rsidR="003C3166" w:rsidRDefault="003C3166" w:rsidP="00DC3F29">
      <w:pPr>
        <w:pStyle w:val="ListBullet"/>
        <w:numPr>
          <w:ilvl w:val="0"/>
          <w:numId w:val="0"/>
        </w:numPr>
        <w:spacing w:line="360" w:lineRule="auto"/>
        <w:ind w:firstLine="720"/>
        <w:jc w:val="both"/>
        <w:rPr>
          <w:sz w:val="26"/>
        </w:rPr>
      </w:pPr>
      <w:r>
        <w:rPr>
          <w:sz w:val="26"/>
        </w:rPr>
        <w:t>Người tham gia ban chấp hành ngoài đảm bảo theo tiêu chuẩn, còn phải đáp ứng các điều kiện sau:</w:t>
      </w:r>
    </w:p>
    <w:p w:rsidR="003C3166" w:rsidRDefault="003C3166" w:rsidP="003C3166">
      <w:pPr>
        <w:pStyle w:val="ListBullet"/>
        <w:numPr>
          <w:ilvl w:val="0"/>
          <w:numId w:val="3"/>
        </w:numPr>
        <w:spacing w:line="360" w:lineRule="auto"/>
        <w:ind w:left="0" w:firstLine="360"/>
        <w:jc w:val="both"/>
        <w:rPr>
          <w:sz w:val="26"/>
        </w:rPr>
      </w:pPr>
      <w:r>
        <w:rPr>
          <w:sz w:val="26"/>
        </w:rPr>
        <w:t>Về tham gia ban chấp hành lần đầu: có đủ tuổi công tác để đảm nhiệm ít nhất trọn một nhiệm kỳ đại hội công đoàn.</w:t>
      </w:r>
    </w:p>
    <w:p w:rsidR="003C3166" w:rsidRDefault="003C3166" w:rsidP="003C3166">
      <w:pPr>
        <w:pStyle w:val="ListBullet"/>
        <w:numPr>
          <w:ilvl w:val="0"/>
          <w:numId w:val="3"/>
        </w:numPr>
        <w:spacing w:line="360" w:lineRule="auto"/>
        <w:ind w:left="0" w:firstLine="360"/>
        <w:jc w:val="both"/>
        <w:rPr>
          <w:sz w:val="26"/>
        </w:rPr>
      </w:pPr>
      <w:r>
        <w:rPr>
          <w:sz w:val="26"/>
        </w:rPr>
        <w:t>Về tái cử ban chấp hành: có đủ tuổi công tác để đảm nhiệm ít nhất ½ nhiệm kỳ. Những trường hợp còn thời gian công tác dưới ½ nhiệm kỳ sẽ do công đoàn cấp trên và cấp ủy cùng cấp xem xét quyết định cụ thể.</w:t>
      </w:r>
    </w:p>
    <w:p w:rsidR="003C3166" w:rsidRDefault="003C3166" w:rsidP="003C3166">
      <w:pPr>
        <w:pStyle w:val="ListBullet"/>
        <w:numPr>
          <w:ilvl w:val="0"/>
          <w:numId w:val="3"/>
        </w:numPr>
        <w:spacing w:line="360" w:lineRule="auto"/>
        <w:ind w:left="0" w:firstLine="360"/>
        <w:jc w:val="both"/>
        <w:rPr>
          <w:sz w:val="26"/>
        </w:rPr>
      </w:pPr>
      <w:r>
        <w:rPr>
          <w:sz w:val="26"/>
        </w:rPr>
        <w:t>Người tham gia ban chấp hành phải có lý lịch rõ ràng, tự nguyện và có điều kiện tham gia các hoạt động của ban chấp hành.</w:t>
      </w:r>
    </w:p>
    <w:p w:rsidR="003C3166" w:rsidRPr="00254624" w:rsidRDefault="00DC3F29" w:rsidP="00BA76C0">
      <w:pPr>
        <w:pStyle w:val="ListBullet"/>
        <w:numPr>
          <w:ilvl w:val="0"/>
          <w:numId w:val="16"/>
        </w:numPr>
        <w:spacing w:line="360" w:lineRule="auto"/>
        <w:jc w:val="both"/>
        <w:rPr>
          <w:b/>
          <w:sz w:val="26"/>
        </w:rPr>
      </w:pPr>
      <w:r>
        <w:rPr>
          <w:b/>
          <w:sz w:val="26"/>
        </w:rPr>
        <w:t>Cơ cấu ban chấp hành công đoàn</w:t>
      </w:r>
    </w:p>
    <w:p w:rsidR="003C3166" w:rsidRDefault="003C3166" w:rsidP="00DC3F29">
      <w:pPr>
        <w:pStyle w:val="ListBullet"/>
        <w:numPr>
          <w:ilvl w:val="0"/>
          <w:numId w:val="3"/>
        </w:numPr>
        <w:spacing w:line="360" w:lineRule="auto"/>
        <w:ind w:left="0" w:firstLine="360"/>
        <w:jc w:val="both"/>
        <w:rPr>
          <w:sz w:val="26"/>
        </w:rPr>
      </w:pPr>
      <w:r>
        <w:rPr>
          <w:sz w:val="26"/>
        </w:rPr>
        <w:t>Ban chấp hành công đoàn các cấp được cấu tạo theo hướng có cơ cấu, số lượng hợp lý, đảm báo chất lượng, có tính kế thừa và sự phát triển, được chuẩn bị theo quy trình dân chủ, công khai, đúng nguyên tắc.</w:t>
      </w:r>
    </w:p>
    <w:p w:rsidR="003C3166" w:rsidRDefault="003C3166" w:rsidP="00DC3F29">
      <w:pPr>
        <w:pStyle w:val="ListBullet"/>
        <w:numPr>
          <w:ilvl w:val="0"/>
          <w:numId w:val="3"/>
        </w:numPr>
        <w:spacing w:line="360" w:lineRule="auto"/>
        <w:ind w:left="0" w:firstLine="360"/>
        <w:jc w:val="both"/>
        <w:rPr>
          <w:sz w:val="26"/>
        </w:rPr>
      </w:pPr>
      <w:r>
        <w:rPr>
          <w:sz w:val="26"/>
        </w:rPr>
        <w:t>Trên cơ sở đảm bảo tiêu chuẩn ủy viên ban chấp hành công đoàn là chính, cần có cơ cấu hợp lý, đảm bảo tính đại diện của đoàn viên để đáp ứng tốt yêu cầu tổ chức thực hiện nhiệm vụ ở mỗi cấp công đoàn, nhưng nhất thiết không vì cơ cấu mà làm giảm chất lượng ủy viên ban chấp hành.</w:t>
      </w:r>
    </w:p>
    <w:p w:rsidR="003C3166" w:rsidRDefault="003C3166" w:rsidP="00DC3F29">
      <w:pPr>
        <w:pStyle w:val="ListBullet"/>
        <w:numPr>
          <w:ilvl w:val="0"/>
          <w:numId w:val="3"/>
        </w:numPr>
        <w:spacing w:line="360" w:lineRule="auto"/>
        <w:ind w:left="0" w:firstLine="360"/>
        <w:jc w:val="both"/>
        <w:rPr>
          <w:sz w:val="26"/>
        </w:rPr>
      </w:pPr>
      <w:r>
        <w:rPr>
          <w:sz w:val="26"/>
        </w:rPr>
        <w:t xml:space="preserve">Ban chấp hành công đoàn các cấp cần có 3 độ tuổi (dưới 40 tuổi, từ 40 đến dưới 50 tuổi, từ 50 tuổi trở lên) bảo đảm tính phát triển, kế thừa, trẻ hóa và phát triển theo </w:t>
      </w:r>
      <w:r>
        <w:rPr>
          <w:sz w:val="26"/>
        </w:rPr>
        <w:lastRenderedPageBreak/>
        <w:t xml:space="preserve">hướng tăng cường cán bộ nữ, phấn đấu đạt 30% nữ trong ban chấp hành công đoàn các cấp. Quan tâm cơ cấu đoàn viên </w:t>
      </w:r>
      <w:r w:rsidR="00F350EA">
        <w:rPr>
          <w:sz w:val="26"/>
        </w:rPr>
        <w:t>bao</w:t>
      </w:r>
      <w:r w:rsidR="00A37DEC">
        <w:rPr>
          <w:sz w:val="26"/>
        </w:rPr>
        <w:t xml:space="preserve"> gồm CBGV, CV, NLĐ, đảng viên, đ</w:t>
      </w:r>
      <w:r w:rsidR="00F350EA">
        <w:rPr>
          <w:sz w:val="26"/>
        </w:rPr>
        <w:t xml:space="preserve">oàn viên </w:t>
      </w:r>
      <w:r w:rsidR="00A37DEC">
        <w:rPr>
          <w:sz w:val="26"/>
        </w:rPr>
        <w:t xml:space="preserve">Đoàn </w:t>
      </w:r>
      <w:r w:rsidR="00F350EA">
        <w:rPr>
          <w:sz w:val="26"/>
        </w:rPr>
        <w:t>TNCS và người ngoài các tổ chức đoàn thể nói trên</w:t>
      </w:r>
      <w:r>
        <w:rPr>
          <w:sz w:val="26"/>
        </w:rPr>
        <w:t>.</w:t>
      </w:r>
    </w:p>
    <w:p w:rsidR="003C3166" w:rsidRPr="00254624" w:rsidRDefault="00DC3F29" w:rsidP="00BA76C0">
      <w:pPr>
        <w:pStyle w:val="ListBullet"/>
        <w:numPr>
          <w:ilvl w:val="0"/>
          <w:numId w:val="16"/>
        </w:numPr>
        <w:spacing w:line="360" w:lineRule="auto"/>
        <w:jc w:val="both"/>
        <w:rPr>
          <w:b/>
          <w:sz w:val="26"/>
        </w:rPr>
      </w:pPr>
      <w:r>
        <w:rPr>
          <w:b/>
          <w:sz w:val="26"/>
        </w:rPr>
        <w:t>Số lượng ban chấp hành</w:t>
      </w:r>
    </w:p>
    <w:p w:rsidR="003C3166" w:rsidRDefault="003C3166" w:rsidP="00DC3F29">
      <w:pPr>
        <w:pStyle w:val="ListBullet"/>
        <w:numPr>
          <w:ilvl w:val="0"/>
          <w:numId w:val="3"/>
        </w:numPr>
        <w:spacing w:line="360" w:lineRule="auto"/>
        <w:ind w:left="0" w:firstLine="360"/>
        <w:jc w:val="both"/>
        <w:rPr>
          <w:sz w:val="26"/>
        </w:rPr>
      </w:pPr>
      <w:r>
        <w:rPr>
          <w:sz w:val="26"/>
        </w:rPr>
        <w:t>Số lượng ủy viên ban chấp hành cấp nào do đại hội cấp đó quyết định, nhưng không vượt quá quy định của điều lệ Công đoàn Việt Nam khóa X</w:t>
      </w:r>
      <w:r w:rsidR="00EB1E35">
        <w:rPr>
          <w:sz w:val="26"/>
        </w:rPr>
        <w:t>I</w:t>
      </w:r>
      <w:r>
        <w:rPr>
          <w:sz w:val="26"/>
        </w:rPr>
        <w:t xml:space="preserve"> như sau:</w:t>
      </w:r>
    </w:p>
    <w:p w:rsidR="00EB1E35" w:rsidRDefault="002079D6" w:rsidP="00DC3F29">
      <w:pPr>
        <w:pStyle w:val="ListBullet"/>
        <w:numPr>
          <w:ilvl w:val="0"/>
          <w:numId w:val="0"/>
        </w:numPr>
        <w:spacing w:line="360" w:lineRule="auto"/>
        <w:ind w:left="630"/>
        <w:jc w:val="both"/>
        <w:rPr>
          <w:sz w:val="26"/>
        </w:rPr>
      </w:pPr>
      <w:r>
        <w:rPr>
          <w:sz w:val="26"/>
        </w:rPr>
        <w:t xml:space="preserve">+   </w:t>
      </w:r>
      <w:r w:rsidR="003C3166">
        <w:rPr>
          <w:sz w:val="26"/>
        </w:rPr>
        <w:t xml:space="preserve">Ban chấp hành công đoàn </w:t>
      </w:r>
      <w:r w:rsidR="00EB1E35">
        <w:rPr>
          <w:sz w:val="26"/>
        </w:rPr>
        <w:t>bộ phận: từ 03 đến 07 ủy viên.</w:t>
      </w:r>
    </w:p>
    <w:p w:rsidR="003C3166" w:rsidRDefault="00DC3F29" w:rsidP="00BA76C0">
      <w:pPr>
        <w:pStyle w:val="ListBullet"/>
        <w:numPr>
          <w:ilvl w:val="0"/>
          <w:numId w:val="0"/>
        </w:numPr>
        <w:spacing w:line="360" w:lineRule="auto"/>
        <w:ind w:left="993" w:hanging="363"/>
        <w:jc w:val="both"/>
        <w:rPr>
          <w:sz w:val="26"/>
        </w:rPr>
      </w:pPr>
      <w:r>
        <w:rPr>
          <w:sz w:val="26"/>
        </w:rPr>
        <w:t xml:space="preserve">+   </w:t>
      </w:r>
      <w:r w:rsidR="00EB1E35">
        <w:rPr>
          <w:sz w:val="26"/>
        </w:rPr>
        <w:t>Ban chấp hành công đoàn cơ sở:</w:t>
      </w:r>
      <w:r w:rsidR="003C3166">
        <w:rPr>
          <w:sz w:val="26"/>
        </w:rPr>
        <w:t xml:space="preserve"> </w:t>
      </w:r>
      <w:r w:rsidR="00EB1E35">
        <w:rPr>
          <w:sz w:val="26"/>
        </w:rPr>
        <w:t xml:space="preserve">từ 03 đến </w:t>
      </w:r>
      <w:r w:rsidR="00D20F92">
        <w:rPr>
          <w:sz w:val="26"/>
        </w:rPr>
        <w:t>15 ủy viên</w:t>
      </w:r>
      <w:r w:rsidR="003C3166">
        <w:rPr>
          <w:sz w:val="26"/>
        </w:rPr>
        <w:t>.</w:t>
      </w:r>
    </w:p>
    <w:p w:rsidR="003C3166" w:rsidRPr="00750513" w:rsidRDefault="003C3166" w:rsidP="00DC3F29">
      <w:pPr>
        <w:pStyle w:val="ListBullet"/>
        <w:numPr>
          <w:ilvl w:val="0"/>
          <w:numId w:val="3"/>
        </w:numPr>
        <w:spacing w:line="360" w:lineRule="auto"/>
        <w:ind w:left="0" w:firstLine="360"/>
        <w:jc w:val="both"/>
        <w:rPr>
          <w:sz w:val="26"/>
        </w:rPr>
      </w:pPr>
      <w:r w:rsidRPr="00750513">
        <w:rPr>
          <w:sz w:val="26"/>
        </w:rPr>
        <w:t>Trường hợp do nhu cầu phải tăng thêm số lượng ban chấp hành vượt quá quy định định phải được công đoàn cấp trên  trực tiếp xem xét đồng ý, nhưng số lượng ban chấp hành tăng thêm cũng không vượt quá 10% so với quy định trên.</w:t>
      </w:r>
    </w:p>
    <w:p w:rsidR="003C3166" w:rsidRDefault="003C3166" w:rsidP="00DC3F29">
      <w:pPr>
        <w:pStyle w:val="ListBullet"/>
        <w:numPr>
          <w:ilvl w:val="0"/>
          <w:numId w:val="3"/>
        </w:numPr>
        <w:spacing w:line="360" w:lineRule="auto"/>
        <w:ind w:left="0" w:firstLine="360"/>
        <w:jc w:val="both"/>
        <w:rPr>
          <w:sz w:val="26"/>
        </w:rPr>
      </w:pPr>
      <w:r>
        <w:rPr>
          <w:sz w:val="26"/>
        </w:rPr>
        <w:t>Số lượng ủy viên ban thường vụ, ủy viên ủy ban kiểm tra công đoàn các cấp theo quy định của Điều lệ và hướng dẫn thi hành Điều lệ Công đoàn Việt Nam khóa X</w:t>
      </w:r>
      <w:r w:rsidR="00EB1E35">
        <w:rPr>
          <w:sz w:val="26"/>
        </w:rPr>
        <w:t>I</w:t>
      </w:r>
      <w:r>
        <w:rPr>
          <w:sz w:val="26"/>
        </w:rPr>
        <w:t>.</w:t>
      </w:r>
    </w:p>
    <w:p w:rsidR="003C3166" w:rsidRPr="00254624" w:rsidRDefault="003C3166" w:rsidP="00BA76C0">
      <w:pPr>
        <w:pStyle w:val="ListBullet"/>
        <w:numPr>
          <w:ilvl w:val="0"/>
          <w:numId w:val="16"/>
        </w:numPr>
        <w:spacing w:line="360" w:lineRule="auto"/>
        <w:jc w:val="both"/>
        <w:rPr>
          <w:b/>
          <w:sz w:val="26"/>
        </w:rPr>
      </w:pPr>
      <w:r w:rsidRPr="00254624">
        <w:rPr>
          <w:b/>
          <w:sz w:val="26"/>
        </w:rPr>
        <w:t>Số lượng đại biểu chính thức của đại hội</w:t>
      </w:r>
    </w:p>
    <w:p w:rsidR="003C3166" w:rsidRDefault="003C3166" w:rsidP="00EB1E35">
      <w:pPr>
        <w:pStyle w:val="ListBullet"/>
        <w:numPr>
          <w:ilvl w:val="0"/>
          <w:numId w:val="0"/>
        </w:numPr>
        <w:spacing w:line="360" w:lineRule="auto"/>
        <w:ind w:firstLine="720"/>
        <w:jc w:val="both"/>
        <w:rPr>
          <w:sz w:val="26"/>
        </w:rPr>
      </w:pPr>
      <w:r>
        <w:rPr>
          <w:sz w:val="26"/>
        </w:rPr>
        <w:t xml:space="preserve">Số lượng đại biểu chính thức của đại hội công đoàn các cấp do ban chấp hành </w:t>
      </w:r>
      <w:r w:rsidR="00733754">
        <w:rPr>
          <w:sz w:val="26"/>
        </w:rPr>
        <w:t xml:space="preserve">                      </w:t>
      </w:r>
      <w:r>
        <w:rPr>
          <w:sz w:val="26"/>
        </w:rPr>
        <w:t>công đoàn cấp triệu tập đại hội quyết định căn cứ vào số lượng đoàn viên, số lượng CĐCS và tình hình cụ thể của đơn vị theo quy định hướng dẫn thi hành Điều lệ khóa X</w:t>
      </w:r>
      <w:r w:rsidR="00EB1E35">
        <w:rPr>
          <w:sz w:val="26"/>
        </w:rPr>
        <w:t>I</w:t>
      </w:r>
      <w:r>
        <w:rPr>
          <w:sz w:val="26"/>
        </w:rPr>
        <w:t xml:space="preserve"> như sau:</w:t>
      </w:r>
    </w:p>
    <w:p w:rsidR="003C3166" w:rsidRDefault="00DC3F29" w:rsidP="00977FD7">
      <w:pPr>
        <w:pStyle w:val="ListBullet"/>
        <w:numPr>
          <w:ilvl w:val="0"/>
          <w:numId w:val="0"/>
        </w:numPr>
        <w:spacing w:line="360" w:lineRule="auto"/>
        <w:ind w:left="993" w:hanging="284"/>
        <w:jc w:val="both"/>
        <w:rPr>
          <w:sz w:val="26"/>
        </w:rPr>
      </w:pPr>
      <w:r>
        <w:rPr>
          <w:sz w:val="26"/>
        </w:rPr>
        <w:t xml:space="preserve">+  </w:t>
      </w:r>
      <w:r w:rsidR="003C3166">
        <w:rPr>
          <w:sz w:val="26"/>
        </w:rPr>
        <w:t xml:space="preserve">Đại hội </w:t>
      </w:r>
      <w:r w:rsidR="00977FD7">
        <w:rPr>
          <w:sz w:val="26"/>
        </w:rPr>
        <w:t>CĐCS không quá 150 đại biểu</w:t>
      </w:r>
      <w:r w:rsidR="003C3166">
        <w:rPr>
          <w:sz w:val="26"/>
        </w:rPr>
        <w:t>.</w:t>
      </w:r>
    </w:p>
    <w:p w:rsidR="003C3166" w:rsidRPr="00EB1E35" w:rsidRDefault="00DC3F29" w:rsidP="00DC3F29">
      <w:pPr>
        <w:pStyle w:val="ListBullet"/>
        <w:numPr>
          <w:ilvl w:val="0"/>
          <w:numId w:val="0"/>
        </w:numPr>
        <w:spacing w:line="360" w:lineRule="auto"/>
        <w:ind w:left="993" w:hanging="284"/>
        <w:jc w:val="both"/>
        <w:rPr>
          <w:sz w:val="26"/>
        </w:rPr>
      </w:pPr>
      <w:r>
        <w:rPr>
          <w:sz w:val="26"/>
        </w:rPr>
        <w:t xml:space="preserve">+  </w:t>
      </w:r>
      <w:r w:rsidR="003C3166">
        <w:rPr>
          <w:sz w:val="26"/>
        </w:rPr>
        <w:t xml:space="preserve">Trường hợp đặc biệt, nếu cần phải tăng thêm số lượng đại biểu chính thức phải được công đoàn cấp trên trực tiếp </w:t>
      </w:r>
      <w:r w:rsidR="00A37DEC">
        <w:rPr>
          <w:sz w:val="26"/>
        </w:rPr>
        <w:t xml:space="preserve">xem xét đồng ý, nhưng số lượng </w:t>
      </w:r>
      <w:r w:rsidR="003C3166">
        <w:rPr>
          <w:sz w:val="26"/>
        </w:rPr>
        <w:t>đại biểu tăng thêm cũng không vượt quá 10% so với quy định trên.</w:t>
      </w:r>
    </w:p>
    <w:p w:rsidR="003C3166" w:rsidRPr="00254624" w:rsidRDefault="00DC3F29" w:rsidP="00BA76C0">
      <w:pPr>
        <w:pStyle w:val="ListBullet"/>
        <w:numPr>
          <w:ilvl w:val="0"/>
          <w:numId w:val="16"/>
        </w:numPr>
        <w:spacing w:line="360" w:lineRule="auto"/>
        <w:jc w:val="both"/>
        <w:rPr>
          <w:b/>
          <w:sz w:val="26"/>
        </w:rPr>
      </w:pPr>
      <w:r>
        <w:rPr>
          <w:b/>
          <w:sz w:val="26"/>
        </w:rPr>
        <w:t>Số lượng đại biểu là khách mời</w:t>
      </w:r>
    </w:p>
    <w:p w:rsidR="003C3166" w:rsidRDefault="003C3166" w:rsidP="003C3166">
      <w:pPr>
        <w:pStyle w:val="ListBullet"/>
        <w:numPr>
          <w:ilvl w:val="0"/>
          <w:numId w:val="0"/>
        </w:numPr>
        <w:spacing w:line="360" w:lineRule="auto"/>
        <w:ind w:firstLine="720"/>
        <w:jc w:val="both"/>
        <w:rPr>
          <w:sz w:val="26"/>
        </w:rPr>
      </w:pPr>
      <w:r>
        <w:rPr>
          <w:sz w:val="26"/>
        </w:rPr>
        <w:t>Đại biểu khách mời dự đại hội công đoàn các cấp không quá 20% tổng số đại biểu chính thức đại hội. Trường hợp quá số lượng quy định phải được sự đồng ý của công đoàn cấp trên.</w:t>
      </w:r>
    </w:p>
    <w:p w:rsidR="003C3166" w:rsidRPr="00254624" w:rsidRDefault="00257CFC" w:rsidP="00257CFC">
      <w:pPr>
        <w:pStyle w:val="ListBullet"/>
        <w:numPr>
          <w:ilvl w:val="0"/>
          <w:numId w:val="0"/>
        </w:numPr>
        <w:spacing w:line="360" w:lineRule="auto"/>
        <w:ind w:left="360" w:firstLine="207"/>
        <w:jc w:val="both"/>
        <w:rPr>
          <w:b/>
          <w:sz w:val="26"/>
        </w:rPr>
      </w:pPr>
      <w:r>
        <w:rPr>
          <w:b/>
          <w:sz w:val="26"/>
        </w:rPr>
        <w:t>3</w:t>
      </w:r>
      <w:r w:rsidR="00DC3F29">
        <w:rPr>
          <w:b/>
          <w:sz w:val="26"/>
        </w:rPr>
        <w:t>.</w:t>
      </w:r>
      <w:r>
        <w:rPr>
          <w:b/>
          <w:sz w:val="26"/>
        </w:rPr>
        <w:t xml:space="preserve">  </w:t>
      </w:r>
      <w:r w:rsidR="00DC3F29">
        <w:rPr>
          <w:b/>
          <w:sz w:val="26"/>
        </w:rPr>
        <w:t xml:space="preserve"> Kinh phí tổ chức đại hội</w:t>
      </w:r>
    </w:p>
    <w:p w:rsidR="003C3166" w:rsidRDefault="003C3166" w:rsidP="00DC3F29">
      <w:pPr>
        <w:pStyle w:val="ListBullet"/>
        <w:numPr>
          <w:ilvl w:val="0"/>
          <w:numId w:val="3"/>
        </w:numPr>
        <w:spacing w:line="360" w:lineRule="auto"/>
        <w:ind w:left="0" w:firstLine="360"/>
        <w:jc w:val="both"/>
        <w:rPr>
          <w:sz w:val="26"/>
        </w:rPr>
      </w:pPr>
      <w:r>
        <w:rPr>
          <w:sz w:val="26"/>
        </w:rPr>
        <w:t>Kinh phí tổ chức đại hội công đoàn các cấp được bố trí hợp lý, thiết thực trong kế hoạch tài chính hàng năm của các cấp công đoàn.</w:t>
      </w:r>
    </w:p>
    <w:p w:rsidR="003C3166" w:rsidRDefault="003C3166" w:rsidP="00DC3F29">
      <w:pPr>
        <w:pStyle w:val="ListBullet"/>
        <w:numPr>
          <w:ilvl w:val="0"/>
          <w:numId w:val="3"/>
        </w:numPr>
        <w:spacing w:line="360" w:lineRule="auto"/>
        <w:ind w:left="0" w:firstLine="360"/>
        <w:jc w:val="both"/>
        <w:rPr>
          <w:sz w:val="26"/>
        </w:rPr>
      </w:pPr>
      <w:r>
        <w:rPr>
          <w:sz w:val="26"/>
        </w:rPr>
        <w:t>Chế độ chi đại hội công đoàn các cấp theo hướng dẫn Liên đoàn Lao động TP.HCM.</w:t>
      </w:r>
    </w:p>
    <w:p w:rsidR="003C3166" w:rsidRPr="00254624" w:rsidRDefault="00257CFC" w:rsidP="00DC3F29">
      <w:pPr>
        <w:pStyle w:val="ListBullet"/>
        <w:numPr>
          <w:ilvl w:val="0"/>
          <w:numId w:val="0"/>
        </w:numPr>
        <w:spacing w:line="360" w:lineRule="auto"/>
        <w:ind w:left="360" w:firstLine="360"/>
        <w:jc w:val="both"/>
        <w:rPr>
          <w:b/>
          <w:sz w:val="26"/>
        </w:rPr>
      </w:pPr>
      <w:r>
        <w:rPr>
          <w:b/>
          <w:sz w:val="26"/>
        </w:rPr>
        <w:lastRenderedPageBreak/>
        <w:t>I</w:t>
      </w:r>
      <w:r w:rsidR="00BA76C0">
        <w:rPr>
          <w:b/>
          <w:sz w:val="26"/>
        </w:rPr>
        <w:t>V</w:t>
      </w:r>
      <w:r w:rsidR="003C3166" w:rsidRPr="00BE3709">
        <w:rPr>
          <w:b/>
          <w:sz w:val="26"/>
        </w:rPr>
        <w:t>.</w:t>
      </w:r>
      <w:r w:rsidR="003C3166">
        <w:rPr>
          <w:sz w:val="26"/>
        </w:rPr>
        <w:t xml:space="preserve"> </w:t>
      </w:r>
      <w:r w:rsidR="003C3166" w:rsidRPr="00254624">
        <w:rPr>
          <w:b/>
          <w:sz w:val="26"/>
        </w:rPr>
        <w:t>TỔ CHỨC THỰC HIỆN</w:t>
      </w:r>
    </w:p>
    <w:p w:rsidR="003C3166" w:rsidRDefault="003C3166" w:rsidP="00257CFC">
      <w:pPr>
        <w:pStyle w:val="ListBullet"/>
        <w:numPr>
          <w:ilvl w:val="0"/>
          <w:numId w:val="6"/>
        </w:numPr>
        <w:spacing w:line="360" w:lineRule="auto"/>
        <w:ind w:left="0" w:firstLine="426"/>
        <w:jc w:val="both"/>
        <w:rPr>
          <w:sz w:val="26"/>
        </w:rPr>
      </w:pPr>
      <w:r>
        <w:rPr>
          <w:sz w:val="26"/>
        </w:rPr>
        <w:t>Việc chỉ đạo đại hội là trách nhiệm của tập thể ban chấp hành, ban thường vụ. Trong quá trình chuẩn bị đại hội, ban chấp hành công đoàn các cấp phải báo cáo cấp ủy Đảng (nơi có tổ chức Đảng); tranh thủ sự giúp đỡ, tạo điều kiện của chính quyền, chuyên môn. Đồng thời, đề xuất với chính quyền, thủ trưởng cơ quan, đơn vị, đại diện người sử dụng lao động có sự phối hợp để trả lời chất vấn, giải đáp và giải quyết các kiến nghị của đoàn viên, CBVC</w:t>
      </w:r>
      <w:r w:rsidR="00977FD7">
        <w:rPr>
          <w:sz w:val="26"/>
        </w:rPr>
        <w:t>-LĐ</w:t>
      </w:r>
      <w:r>
        <w:rPr>
          <w:sz w:val="26"/>
        </w:rPr>
        <w:t xml:space="preserve"> mà đại hội công đoàn các cấp đặt ra.</w:t>
      </w:r>
    </w:p>
    <w:p w:rsidR="003C3166" w:rsidRPr="0023641E" w:rsidRDefault="003C3166" w:rsidP="00257CFC">
      <w:pPr>
        <w:pStyle w:val="ListBullet"/>
        <w:numPr>
          <w:ilvl w:val="0"/>
          <w:numId w:val="6"/>
        </w:numPr>
        <w:spacing w:line="360" w:lineRule="auto"/>
        <w:ind w:left="0" w:firstLine="426"/>
        <w:jc w:val="both"/>
        <w:rPr>
          <w:sz w:val="26"/>
        </w:rPr>
      </w:pPr>
      <w:r>
        <w:rPr>
          <w:sz w:val="26"/>
        </w:rPr>
        <w:t xml:space="preserve">Các cấp công đoàn báo cáo </w:t>
      </w:r>
      <w:r w:rsidR="00733754">
        <w:rPr>
          <w:sz w:val="26"/>
        </w:rPr>
        <w:t>kế hoạch tổ chức đại hội trước 30</w:t>
      </w:r>
      <w:r w:rsidRPr="0023641E">
        <w:rPr>
          <w:sz w:val="26"/>
        </w:rPr>
        <w:t xml:space="preserve"> ngày </w:t>
      </w:r>
      <w:r w:rsidR="00733754">
        <w:rPr>
          <w:sz w:val="26"/>
        </w:rPr>
        <w:t xml:space="preserve">kể từ ngày chính thức đại hội và báo cáo kết quả đại hội trong thời hạn 15 ngày </w:t>
      </w:r>
      <w:r w:rsidRPr="0023641E">
        <w:rPr>
          <w:sz w:val="26"/>
        </w:rPr>
        <w:t>kể từ ngày tổ chức Đại hội CĐCS</w:t>
      </w:r>
      <w:r w:rsidR="00733754">
        <w:rPr>
          <w:sz w:val="26"/>
        </w:rPr>
        <w:t xml:space="preserve"> về Công đoàn ĐHQG-HCM</w:t>
      </w:r>
      <w:r w:rsidRPr="0023641E">
        <w:rPr>
          <w:sz w:val="26"/>
        </w:rPr>
        <w:t>.</w:t>
      </w:r>
    </w:p>
    <w:p w:rsidR="003C3166" w:rsidRDefault="00977FD7" w:rsidP="00257CFC">
      <w:pPr>
        <w:pStyle w:val="ListBullet"/>
        <w:numPr>
          <w:ilvl w:val="0"/>
          <w:numId w:val="6"/>
        </w:numPr>
        <w:spacing w:line="360" w:lineRule="auto"/>
        <w:ind w:left="0" w:firstLine="426"/>
        <w:jc w:val="both"/>
        <w:rPr>
          <w:sz w:val="26"/>
        </w:rPr>
      </w:pPr>
      <w:r>
        <w:rPr>
          <w:sz w:val="26"/>
        </w:rPr>
        <w:t xml:space="preserve">Ban tổ chức- Thi đua Chính sách – Tổng hợp </w:t>
      </w:r>
      <w:r w:rsidR="003C3166">
        <w:rPr>
          <w:sz w:val="26"/>
        </w:rPr>
        <w:t>phối hợp với Văn phòng và UBKT của Công đoàn ĐHQG-HCM hướng dẫn, theo dõi, kiểm tra việc chuẩn bị tiến hành đại hội công đoàn các cấp; định kỳ báo cáo về Ban Thường vụ  Công đoàn ĐHQG-HCM.</w:t>
      </w:r>
    </w:p>
    <w:p w:rsidR="003C3166" w:rsidRDefault="003C3166" w:rsidP="003C3166">
      <w:pPr>
        <w:pStyle w:val="ListBullet"/>
        <w:numPr>
          <w:ilvl w:val="0"/>
          <w:numId w:val="0"/>
        </w:numPr>
        <w:spacing w:line="360" w:lineRule="auto"/>
        <w:ind w:left="360" w:hanging="360"/>
        <w:jc w:val="both"/>
        <w:rPr>
          <w:sz w:val="26"/>
        </w:rPr>
      </w:pPr>
    </w:p>
    <w:p w:rsidR="003C3166" w:rsidRPr="00806ED9" w:rsidRDefault="003C3166" w:rsidP="00733754">
      <w:pPr>
        <w:pStyle w:val="ListBullet"/>
        <w:numPr>
          <w:ilvl w:val="0"/>
          <w:numId w:val="0"/>
        </w:numPr>
        <w:tabs>
          <w:tab w:val="center" w:pos="7088"/>
        </w:tabs>
        <w:ind w:left="357" w:hanging="357"/>
        <w:rPr>
          <w:b/>
          <w:sz w:val="26"/>
        </w:rPr>
      </w:pPr>
      <w:r>
        <w:rPr>
          <w:b/>
          <w:sz w:val="26"/>
        </w:rPr>
        <w:tab/>
      </w:r>
      <w:r>
        <w:rPr>
          <w:b/>
          <w:sz w:val="26"/>
        </w:rPr>
        <w:tab/>
      </w:r>
      <w:r w:rsidR="00733754">
        <w:rPr>
          <w:b/>
          <w:sz w:val="26"/>
        </w:rPr>
        <w:t xml:space="preserve">                     </w:t>
      </w:r>
      <w:r w:rsidRPr="00806ED9">
        <w:rPr>
          <w:b/>
          <w:sz w:val="26"/>
        </w:rPr>
        <w:t>TM. BAN THƯ</w:t>
      </w:r>
      <w:r w:rsidR="00733754">
        <w:rPr>
          <w:b/>
          <w:sz w:val="26"/>
        </w:rPr>
        <w:t>ỜNG VỤ</w:t>
      </w:r>
    </w:p>
    <w:p w:rsidR="003C3166" w:rsidRDefault="00733754" w:rsidP="00733754">
      <w:pPr>
        <w:pStyle w:val="ListBullet"/>
        <w:numPr>
          <w:ilvl w:val="0"/>
          <w:numId w:val="0"/>
        </w:numPr>
        <w:tabs>
          <w:tab w:val="left" w:pos="983"/>
          <w:tab w:val="left" w:pos="6946"/>
          <w:tab w:val="center" w:pos="7088"/>
        </w:tabs>
        <w:rPr>
          <w:b/>
          <w:sz w:val="26"/>
        </w:rPr>
      </w:pPr>
      <w:r w:rsidRPr="006A2132">
        <w:rPr>
          <w:b/>
          <w:i/>
          <w:sz w:val="26"/>
        </w:rPr>
        <w:t>Nơi nhận</w:t>
      </w:r>
      <w:r w:rsidR="003C3166">
        <w:rPr>
          <w:b/>
          <w:sz w:val="26"/>
        </w:rPr>
        <w:t>:</w:t>
      </w:r>
      <w:r w:rsidRPr="00733754">
        <w:rPr>
          <w:b/>
          <w:sz w:val="26"/>
        </w:rPr>
        <w:t xml:space="preserve"> </w:t>
      </w:r>
      <w:r>
        <w:rPr>
          <w:b/>
          <w:sz w:val="26"/>
        </w:rPr>
        <w:t xml:space="preserve">                                                                                              Chủ tịch</w:t>
      </w:r>
      <w:r w:rsidR="003C3166">
        <w:rPr>
          <w:b/>
          <w:sz w:val="26"/>
        </w:rPr>
        <w:tab/>
        <w:t xml:space="preserve">                                                      </w:t>
      </w:r>
      <w:r>
        <w:rPr>
          <w:b/>
          <w:sz w:val="26"/>
        </w:rPr>
        <w:t xml:space="preserve">                      </w:t>
      </w:r>
    </w:p>
    <w:p w:rsidR="003C3166" w:rsidRPr="00733754" w:rsidRDefault="003C3166" w:rsidP="00C10A99">
      <w:pPr>
        <w:pStyle w:val="ListBullet"/>
        <w:numPr>
          <w:ilvl w:val="0"/>
          <w:numId w:val="0"/>
        </w:numPr>
        <w:tabs>
          <w:tab w:val="left" w:pos="983"/>
          <w:tab w:val="left" w:pos="7785"/>
          <w:tab w:val="center" w:pos="14220"/>
        </w:tabs>
        <w:ind w:left="360" w:hanging="360"/>
        <w:rPr>
          <w:sz w:val="24"/>
          <w:szCs w:val="24"/>
        </w:rPr>
      </w:pPr>
      <w:r>
        <w:rPr>
          <w:b/>
          <w:sz w:val="26"/>
        </w:rPr>
        <w:t xml:space="preserve">-   </w:t>
      </w:r>
      <w:r w:rsidRPr="00733754">
        <w:rPr>
          <w:sz w:val="24"/>
          <w:szCs w:val="24"/>
        </w:rPr>
        <w:t>Các CĐCS (để thực hiện);</w:t>
      </w:r>
      <w:r w:rsidR="00C10A99">
        <w:rPr>
          <w:sz w:val="24"/>
          <w:szCs w:val="24"/>
        </w:rPr>
        <w:t xml:space="preserve">                                                                             (Đã ký)</w:t>
      </w:r>
      <w:r w:rsidR="00C10A99">
        <w:rPr>
          <w:sz w:val="24"/>
          <w:szCs w:val="24"/>
        </w:rPr>
        <w:tab/>
      </w:r>
      <w:r w:rsidR="00C10A99">
        <w:rPr>
          <w:sz w:val="24"/>
          <w:szCs w:val="24"/>
        </w:rPr>
        <w:tab/>
      </w:r>
      <w:r w:rsidR="00C10A99">
        <w:rPr>
          <w:sz w:val="24"/>
          <w:szCs w:val="24"/>
        </w:rPr>
        <w:tab/>
        <w:t>(</w:t>
      </w:r>
    </w:p>
    <w:p w:rsidR="003C3166" w:rsidRPr="00733754" w:rsidRDefault="003C3166" w:rsidP="003C3166">
      <w:pPr>
        <w:pStyle w:val="ListBullet"/>
        <w:numPr>
          <w:ilvl w:val="0"/>
          <w:numId w:val="0"/>
        </w:numPr>
        <w:tabs>
          <w:tab w:val="left" w:pos="983"/>
          <w:tab w:val="center" w:pos="14220"/>
        </w:tabs>
        <w:ind w:left="360" w:hanging="360"/>
        <w:rPr>
          <w:sz w:val="24"/>
          <w:szCs w:val="24"/>
        </w:rPr>
      </w:pPr>
      <w:r w:rsidRPr="00733754">
        <w:rPr>
          <w:b/>
          <w:sz w:val="24"/>
          <w:szCs w:val="24"/>
        </w:rPr>
        <w:t xml:space="preserve">-   </w:t>
      </w:r>
      <w:r w:rsidRPr="00733754">
        <w:rPr>
          <w:sz w:val="24"/>
          <w:szCs w:val="24"/>
        </w:rPr>
        <w:t>Ban tổ chức, Văn phòng, UBKT CĐ ĐHQG</w:t>
      </w:r>
      <w:r w:rsidR="00733754" w:rsidRPr="00733754">
        <w:rPr>
          <w:sz w:val="24"/>
          <w:szCs w:val="24"/>
        </w:rPr>
        <w:t xml:space="preserve"> (để theo dõi)</w:t>
      </w:r>
      <w:r w:rsidRPr="00733754">
        <w:rPr>
          <w:sz w:val="24"/>
          <w:szCs w:val="24"/>
        </w:rPr>
        <w:t>;</w:t>
      </w:r>
    </w:p>
    <w:p w:rsidR="003C3166" w:rsidRPr="00733754" w:rsidRDefault="003C3166" w:rsidP="003C3166">
      <w:pPr>
        <w:pStyle w:val="ListBullet"/>
        <w:numPr>
          <w:ilvl w:val="0"/>
          <w:numId w:val="0"/>
        </w:numPr>
        <w:tabs>
          <w:tab w:val="left" w:pos="983"/>
          <w:tab w:val="center" w:pos="14220"/>
        </w:tabs>
        <w:ind w:left="360" w:hanging="360"/>
        <w:rPr>
          <w:sz w:val="24"/>
          <w:szCs w:val="24"/>
        </w:rPr>
      </w:pPr>
      <w:r w:rsidRPr="00733754">
        <w:rPr>
          <w:sz w:val="24"/>
          <w:szCs w:val="24"/>
        </w:rPr>
        <w:t xml:space="preserve">-   Đảng ủy, Ban giám đốc ĐHQG (để báo cáo);                             </w:t>
      </w:r>
    </w:p>
    <w:p w:rsidR="003C3166" w:rsidRPr="00733754" w:rsidRDefault="003C3166" w:rsidP="003C3166">
      <w:pPr>
        <w:pStyle w:val="ListBullet"/>
        <w:numPr>
          <w:ilvl w:val="0"/>
          <w:numId w:val="0"/>
        </w:numPr>
        <w:tabs>
          <w:tab w:val="left" w:pos="983"/>
          <w:tab w:val="center" w:pos="14220"/>
        </w:tabs>
        <w:ind w:left="360" w:hanging="360"/>
        <w:rPr>
          <w:sz w:val="24"/>
          <w:szCs w:val="24"/>
        </w:rPr>
      </w:pPr>
      <w:r w:rsidRPr="00733754">
        <w:rPr>
          <w:sz w:val="24"/>
          <w:szCs w:val="24"/>
        </w:rPr>
        <w:t>-   LĐLĐ TP, CĐ GDVN (để báo cáo);</w:t>
      </w:r>
    </w:p>
    <w:p w:rsidR="003C3166" w:rsidRPr="0023641E" w:rsidRDefault="003C3166" w:rsidP="003C3166">
      <w:pPr>
        <w:pStyle w:val="ListBullet"/>
        <w:numPr>
          <w:ilvl w:val="0"/>
          <w:numId w:val="0"/>
        </w:numPr>
        <w:tabs>
          <w:tab w:val="left" w:pos="983"/>
          <w:tab w:val="center" w:pos="14220"/>
        </w:tabs>
        <w:ind w:left="360" w:hanging="360"/>
        <w:rPr>
          <w:sz w:val="26"/>
        </w:rPr>
      </w:pPr>
      <w:r w:rsidRPr="00733754">
        <w:rPr>
          <w:sz w:val="24"/>
          <w:szCs w:val="24"/>
        </w:rPr>
        <w:t>-   Lưu VP.</w:t>
      </w:r>
      <w:r w:rsidRPr="0023641E">
        <w:rPr>
          <w:sz w:val="26"/>
        </w:rPr>
        <w:tab/>
      </w:r>
      <w:r w:rsidRPr="0023641E">
        <w:rPr>
          <w:sz w:val="26"/>
        </w:rPr>
        <w:tab/>
      </w:r>
      <w:r w:rsidRPr="0023641E">
        <w:rPr>
          <w:sz w:val="26"/>
        </w:rPr>
        <w:tab/>
      </w:r>
      <w:r w:rsidRPr="0023641E">
        <w:rPr>
          <w:sz w:val="26"/>
        </w:rPr>
        <w:tab/>
      </w:r>
      <w:r w:rsidRPr="0023641E">
        <w:rPr>
          <w:sz w:val="26"/>
        </w:rPr>
        <w:tab/>
      </w:r>
      <w:r w:rsidRPr="0023641E">
        <w:rPr>
          <w:sz w:val="26"/>
        </w:rPr>
        <w:tab/>
      </w:r>
      <w:r w:rsidRPr="0023641E">
        <w:rPr>
          <w:sz w:val="26"/>
        </w:rPr>
        <w:tab/>
      </w:r>
    </w:p>
    <w:p w:rsidR="00074DAC" w:rsidRPr="00733754" w:rsidRDefault="003C3166" w:rsidP="00733754">
      <w:pPr>
        <w:pStyle w:val="ListBullet"/>
        <w:numPr>
          <w:ilvl w:val="0"/>
          <w:numId w:val="0"/>
        </w:numPr>
        <w:tabs>
          <w:tab w:val="left" w:pos="983"/>
          <w:tab w:val="center" w:pos="7088"/>
        </w:tabs>
        <w:ind w:left="360" w:hanging="360"/>
        <w:rPr>
          <w:b/>
          <w:sz w:val="26"/>
        </w:rPr>
      </w:pPr>
      <w:r w:rsidRPr="0023641E">
        <w:rPr>
          <w:sz w:val="26"/>
        </w:rPr>
        <w:tab/>
      </w:r>
      <w:r w:rsidRPr="0023641E">
        <w:rPr>
          <w:sz w:val="26"/>
        </w:rPr>
        <w:tab/>
      </w:r>
      <w:r>
        <w:rPr>
          <w:b/>
          <w:sz w:val="26"/>
        </w:rPr>
        <w:tab/>
        <w:t xml:space="preserve"> </w:t>
      </w:r>
      <w:r w:rsidR="00733754">
        <w:rPr>
          <w:b/>
          <w:sz w:val="26"/>
        </w:rPr>
        <w:t xml:space="preserve">                </w:t>
      </w:r>
      <w:r w:rsidR="00C10A99">
        <w:rPr>
          <w:b/>
          <w:sz w:val="26"/>
        </w:rPr>
        <w:t xml:space="preserve">   </w:t>
      </w:r>
      <w:r w:rsidR="00733754">
        <w:rPr>
          <w:b/>
          <w:sz w:val="26"/>
        </w:rPr>
        <w:t xml:space="preserve">  </w:t>
      </w:r>
      <w:r w:rsidR="00733754" w:rsidRPr="00733754">
        <w:rPr>
          <w:b/>
          <w:sz w:val="26"/>
        </w:rPr>
        <w:t>Lâm Tường Thoại</w:t>
      </w:r>
    </w:p>
    <w:sectPr w:rsidR="00074DAC" w:rsidRPr="00733754" w:rsidSect="00257CFC">
      <w:footerReference w:type="default" r:id="rId8"/>
      <w:pgSz w:w="12240" w:h="15840"/>
      <w:pgMar w:top="568"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9FC" w:rsidRDefault="000769FC" w:rsidP="00733754">
      <w:r>
        <w:separator/>
      </w:r>
    </w:p>
  </w:endnote>
  <w:endnote w:type="continuationSeparator" w:id="0">
    <w:p w:rsidR="000769FC" w:rsidRDefault="000769FC" w:rsidP="0073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6531"/>
      <w:docPartObj>
        <w:docPartGallery w:val="Page Numbers (Bottom of Page)"/>
        <w:docPartUnique/>
      </w:docPartObj>
    </w:sdtPr>
    <w:sdtEndPr/>
    <w:sdtContent>
      <w:p w:rsidR="006440EE" w:rsidRDefault="000769FC">
        <w:pPr>
          <w:pStyle w:val="Footer"/>
          <w:jc w:val="center"/>
        </w:pPr>
        <w:r>
          <w:fldChar w:fldCharType="begin"/>
        </w:r>
        <w:r>
          <w:instrText xml:space="preserve"> PAGE   \* MERGEFORMAT </w:instrText>
        </w:r>
        <w:r>
          <w:fldChar w:fldCharType="separate"/>
        </w:r>
        <w:r w:rsidR="004E541B">
          <w:rPr>
            <w:noProof/>
          </w:rPr>
          <w:t>1</w:t>
        </w:r>
        <w:r>
          <w:rPr>
            <w:noProof/>
          </w:rPr>
          <w:fldChar w:fldCharType="end"/>
        </w:r>
      </w:p>
    </w:sdtContent>
  </w:sdt>
  <w:p w:rsidR="006440EE" w:rsidRDefault="00644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9FC" w:rsidRDefault="000769FC" w:rsidP="00733754">
      <w:r>
        <w:separator/>
      </w:r>
    </w:p>
  </w:footnote>
  <w:footnote w:type="continuationSeparator" w:id="0">
    <w:p w:rsidR="000769FC" w:rsidRDefault="000769FC" w:rsidP="00733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A2D20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6A46F8"/>
    <w:multiLevelType w:val="hybridMultilevel"/>
    <w:tmpl w:val="2A58F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0274"/>
    <w:multiLevelType w:val="hybridMultilevel"/>
    <w:tmpl w:val="54720640"/>
    <w:lvl w:ilvl="0" w:tplc="8A4C0E2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151B5"/>
    <w:multiLevelType w:val="hybridMultilevel"/>
    <w:tmpl w:val="79BA689E"/>
    <w:lvl w:ilvl="0" w:tplc="2F5056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71A7C"/>
    <w:multiLevelType w:val="hybridMultilevel"/>
    <w:tmpl w:val="0190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34F0C"/>
    <w:multiLevelType w:val="hybridMultilevel"/>
    <w:tmpl w:val="B368538A"/>
    <w:lvl w:ilvl="0" w:tplc="4E103862">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2A34E37"/>
    <w:multiLevelType w:val="multilevel"/>
    <w:tmpl w:val="1BAE3AB0"/>
    <w:lvl w:ilvl="0">
      <w:start w:val="1"/>
      <w:numFmt w:val="decimal"/>
      <w:lvlText w:val="%1."/>
      <w:lvlJc w:val="left"/>
      <w:pPr>
        <w:ind w:left="1080" w:hanging="720"/>
      </w:pPr>
      <w:rPr>
        <w:rFonts w:hint="default"/>
      </w:rPr>
    </w:lvl>
    <w:lvl w:ilvl="1">
      <w:start w:val="1"/>
      <w:numFmt w:val="decimal"/>
      <w:isLgl/>
      <w:lvlText w:val="%1.%2"/>
      <w:lvlJc w:val="left"/>
      <w:pPr>
        <w:ind w:left="1110" w:hanging="390"/>
      </w:pPr>
      <w:rPr>
        <w:rFonts w:hint="default"/>
      </w:rPr>
    </w:lvl>
    <w:lvl w:ilvl="2">
      <w:start w:val="1"/>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33447465"/>
    <w:multiLevelType w:val="hybridMultilevel"/>
    <w:tmpl w:val="1FDA35CE"/>
    <w:lvl w:ilvl="0" w:tplc="AD94AC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A06AB1"/>
    <w:multiLevelType w:val="hybridMultilevel"/>
    <w:tmpl w:val="91D06148"/>
    <w:lvl w:ilvl="0" w:tplc="88EE78CC">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DC416F"/>
    <w:multiLevelType w:val="hybridMultilevel"/>
    <w:tmpl w:val="B1382E38"/>
    <w:lvl w:ilvl="0" w:tplc="A30446E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5C5FF6"/>
    <w:multiLevelType w:val="hybridMultilevel"/>
    <w:tmpl w:val="4548546E"/>
    <w:lvl w:ilvl="0" w:tplc="04F203C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A25C69"/>
    <w:multiLevelType w:val="hybridMultilevel"/>
    <w:tmpl w:val="6854E4AA"/>
    <w:lvl w:ilvl="0" w:tplc="E044479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C61506"/>
    <w:multiLevelType w:val="hybridMultilevel"/>
    <w:tmpl w:val="269A4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B3394C"/>
    <w:multiLevelType w:val="hybridMultilevel"/>
    <w:tmpl w:val="D360A574"/>
    <w:lvl w:ilvl="0" w:tplc="91F4B498">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0B68F0"/>
    <w:multiLevelType w:val="hybridMultilevel"/>
    <w:tmpl w:val="4EA43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73A76"/>
    <w:multiLevelType w:val="hybridMultilevel"/>
    <w:tmpl w:val="AA32C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463F5C"/>
    <w:multiLevelType w:val="hybridMultilevel"/>
    <w:tmpl w:val="778C9F58"/>
    <w:lvl w:ilvl="0" w:tplc="5A6E947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1E0D65"/>
    <w:multiLevelType w:val="hybridMultilevel"/>
    <w:tmpl w:val="F3C68798"/>
    <w:lvl w:ilvl="0" w:tplc="1E4A8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F02EE6"/>
    <w:multiLevelType w:val="hybridMultilevel"/>
    <w:tmpl w:val="EAFC696A"/>
    <w:lvl w:ilvl="0" w:tplc="91F4B498">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7"/>
  </w:num>
  <w:num w:numId="5">
    <w:abstractNumId w:val="0"/>
  </w:num>
  <w:num w:numId="6">
    <w:abstractNumId w:val="1"/>
  </w:num>
  <w:num w:numId="7">
    <w:abstractNumId w:val="2"/>
  </w:num>
  <w:num w:numId="8">
    <w:abstractNumId w:val="12"/>
  </w:num>
  <w:num w:numId="9">
    <w:abstractNumId w:val="14"/>
  </w:num>
  <w:num w:numId="10">
    <w:abstractNumId w:val="8"/>
  </w:num>
  <w:num w:numId="11">
    <w:abstractNumId w:val="10"/>
  </w:num>
  <w:num w:numId="12">
    <w:abstractNumId w:val="4"/>
  </w:num>
  <w:num w:numId="13">
    <w:abstractNumId w:val="7"/>
  </w:num>
  <w:num w:numId="14">
    <w:abstractNumId w:val="15"/>
  </w:num>
  <w:num w:numId="15">
    <w:abstractNumId w:val="18"/>
  </w:num>
  <w:num w:numId="16">
    <w:abstractNumId w:val="9"/>
  </w:num>
  <w:num w:numId="17">
    <w:abstractNumId w:val="13"/>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66"/>
    <w:rsid w:val="00074DAC"/>
    <w:rsid w:val="000769FC"/>
    <w:rsid w:val="000C54E4"/>
    <w:rsid w:val="002079D6"/>
    <w:rsid w:val="00257CFC"/>
    <w:rsid w:val="002C7744"/>
    <w:rsid w:val="00307183"/>
    <w:rsid w:val="003451BA"/>
    <w:rsid w:val="00351CB6"/>
    <w:rsid w:val="00382EE6"/>
    <w:rsid w:val="003A21AC"/>
    <w:rsid w:val="003C3166"/>
    <w:rsid w:val="00435E39"/>
    <w:rsid w:val="004E541B"/>
    <w:rsid w:val="005273A8"/>
    <w:rsid w:val="005D7E7B"/>
    <w:rsid w:val="006440EE"/>
    <w:rsid w:val="006A2132"/>
    <w:rsid w:val="00733754"/>
    <w:rsid w:val="00757795"/>
    <w:rsid w:val="007E6D97"/>
    <w:rsid w:val="008C5BA4"/>
    <w:rsid w:val="0091345D"/>
    <w:rsid w:val="00977FD7"/>
    <w:rsid w:val="009E0C15"/>
    <w:rsid w:val="00A37DEC"/>
    <w:rsid w:val="00A63850"/>
    <w:rsid w:val="00B80B09"/>
    <w:rsid w:val="00BA76C0"/>
    <w:rsid w:val="00BE18EC"/>
    <w:rsid w:val="00BF0947"/>
    <w:rsid w:val="00C10A99"/>
    <w:rsid w:val="00C55EAE"/>
    <w:rsid w:val="00C70E05"/>
    <w:rsid w:val="00CA6883"/>
    <w:rsid w:val="00CC35C9"/>
    <w:rsid w:val="00D20F92"/>
    <w:rsid w:val="00D3359E"/>
    <w:rsid w:val="00D363C0"/>
    <w:rsid w:val="00DC17EF"/>
    <w:rsid w:val="00DC3F29"/>
    <w:rsid w:val="00DE7A65"/>
    <w:rsid w:val="00E22554"/>
    <w:rsid w:val="00E3269E"/>
    <w:rsid w:val="00EB1E35"/>
    <w:rsid w:val="00F350EA"/>
    <w:rsid w:val="00FD0D3F"/>
    <w:rsid w:val="00FD2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66"/>
    <w:pPr>
      <w:spacing w:after="0" w:line="240" w:lineRule="auto"/>
      <w:ind w:left="0"/>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3C3166"/>
    <w:pPr>
      <w:keepNext/>
      <w:outlineLvl w:val="0"/>
    </w:pPr>
    <w:rPr>
      <w:rFonts w:ascii="VNI-Times" w:hAnsi="VN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166"/>
    <w:rPr>
      <w:rFonts w:ascii="VNI-Times" w:eastAsia="Times New Roman" w:hAnsi="VNI-Times" w:cs="Times New Roman"/>
      <w:sz w:val="24"/>
      <w:szCs w:val="20"/>
      <w:lang w:eastAsia="en-US"/>
    </w:rPr>
  </w:style>
  <w:style w:type="paragraph" w:styleId="BodyText">
    <w:name w:val="Body Text"/>
    <w:basedOn w:val="Normal"/>
    <w:link w:val="BodyTextChar"/>
    <w:rsid w:val="003C3166"/>
    <w:pPr>
      <w:spacing w:after="120"/>
    </w:pPr>
  </w:style>
  <w:style w:type="character" w:customStyle="1" w:styleId="BodyTextChar">
    <w:name w:val="Body Text Char"/>
    <w:basedOn w:val="DefaultParagraphFont"/>
    <w:link w:val="BodyText"/>
    <w:rsid w:val="003C3166"/>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CC35C9"/>
    <w:pPr>
      <w:tabs>
        <w:tab w:val="left" w:pos="0"/>
      </w:tabs>
      <w:spacing w:line="360" w:lineRule="auto"/>
      <w:ind w:left="90" w:firstLine="270"/>
      <w:contextualSpacing/>
      <w:jc w:val="both"/>
    </w:pPr>
    <w:rPr>
      <w:sz w:val="26"/>
      <w:szCs w:val="26"/>
    </w:rPr>
  </w:style>
  <w:style w:type="paragraph" w:styleId="ListBullet">
    <w:name w:val="List Bullet"/>
    <w:basedOn w:val="Normal"/>
    <w:uiPriority w:val="99"/>
    <w:unhideWhenUsed/>
    <w:rsid w:val="003C3166"/>
    <w:pPr>
      <w:numPr>
        <w:numId w:val="5"/>
      </w:numPr>
      <w:contextualSpacing/>
    </w:pPr>
  </w:style>
  <w:style w:type="paragraph" w:styleId="Header">
    <w:name w:val="header"/>
    <w:basedOn w:val="Normal"/>
    <w:link w:val="HeaderChar"/>
    <w:uiPriority w:val="99"/>
    <w:unhideWhenUsed/>
    <w:rsid w:val="003C3166"/>
    <w:pPr>
      <w:tabs>
        <w:tab w:val="center" w:pos="4680"/>
        <w:tab w:val="right" w:pos="9360"/>
      </w:tabs>
    </w:pPr>
  </w:style>
  <w:style w:type="character" w:customStyle="1" w:styleId="HeaderChar">
    <w:name w:val="Header Char"/>
    <w:basedOn w:val="DefaultParagraphFont"/>
    <w:link w:val="Header"/>
    <w:uiPriority w:val="99"/>
    <w:rsid w:val="003C3166"/>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733754"/>
    <w:pPr>
      <w:tabs>
        <w:tab w:val="center" w:pos="4680"/>
        <w:tab w:val="right" w:pos="9360"/>
      </w:tabs>
    </w:pPr>
  </w:style>
  <w:style w:type="character" w:customStyle="1" w:styleId="FooterChar">
    <w:name w:val="Footer Char"/>
    <w:basedOn w:val="DefaultParagraphFont"/>
    <w:link w:val="Footer"/>
    <w:uiPriority w:val="99"/>
    <w:rsid w:val="00733754"/>
    <w:rPr>
      <w:rFonts w:ascii="Times New Roman" w:eastAsia="Times New Roman" w:hAnsi="Times New Roman"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66"/>
    <w:pPr>
      <w:spacing w:after="0" w:line="240" w:lineRule="auto"/>
      <w:ind w:left="0"/>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3C3166"/>
    <w:pPr>
      <w:keepNext/>
      <w:outlineLvl w:val="0"/>
    </w:pPr>
    <w:rPr>
      <w:rFonts w:ascii="VNI-Times" w:hAnsi="VN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166"/>
    <w:rPr>
      <w:rFonts w:ascii="VNI-Times" w:eastAsia="Times New Roman" w:hAnsi="VNI-Times" w:cs="Times New Roman"/>
      <w:sz w:val="24"/>
      <w:szCs w:val="20"/>
      <w:lang w:eastAsia="en-US"/>
    </w:rPr>
  </w:style>
  <w:style w:type="paragraph" w:styleId="BodyText">
    <w:name w:val="Body Text"/>
    <w:basedOn w:val="Normal"/>
    <w:link w:val="BodyTextChar"/>
    <w:rsid w:val="003C3166"/>
    <w:pPr>
      <w:spacing w:after="120"/>
    </w:pPr>
  </w:style>
  <w:style w:type="character" w:customStyle="1" w:styleId="BodyTextChar">
    <w:name w:val="Body Text Char"/>
    <w:basedOn w:val="DefaultParagraphFont"/>
    <w:link w:val="BodyText"/>
    <w:rsid w:val="003C3166"/>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CC35C9"/>
    <w:pPr>
      <w:tabs>
        <w:tab w:val="left" w:pos="0"/>
      </w:tabs>
      <w:spacing w:line="360" w:lineRule="auto"/>
      <w:ind w:left="90" w:firstLine="270"/>
      <w:contextualSpacing/>
      <w:jc w:val="both"/>
    </w:pPr>
    <w:rPr>
      <w:sz w:val="26"/>
      <w:szCs w:val="26"/>
    </w:rPr>
  </w:style>
  <w:style w:type="paragraph" w:styleId="ListBullet">
    <w:name w:val="List Bullet"/>
    <w:basedOn w:val="Normal"/>
    <w:uiPriority w:val="99"/>
    <w:unhideWhenUsed/>
    <w:rsid w:val="003C3166"/>
    <w:pPr>
      <w:numPr>
        <w:numId w:val="5"/>
      </w:numPr>
      <w:contextualSpacing/>
    </w:pPr>
  </w:style>
  <w:style w:type="paragraph" w:styleId="Header">
    <w:name w:val="header"/>
    <w:basedOn w:val="Normal"/>
    <w:link w:val="HeaderChar"/>
    <w:uiPriority w:val="99"/>
    <w:unhideWhenUsed/>
    <w:rsid w:val="003C3166"/>
    <w:pPr>
      <w:tabs>
        <w:tab w:val="center" w:pos="4680"/>
        <w:tab w:val="right" w:pos="9360"/>
      </w:tabs>
    </w:pPr>
  </w:style>
  <w:style w:type="character" w:customStyle="1" w:styleId="HeaderChar">
    <w:name w:val="Header Char"/>
    <w:basedOn w:val="DefaultParagraphFont"/>
    <w:link w:val="Header"/>
    <w:uiPriority w:val="99"/>
    <w:rsid w:val="003C3166"/>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733754"/>
    <w:pPr>
      <w:tabs>
        <w:tab w:val="center" w:pos="4680"/>
        <w:tab w:val="right" w:pos="9360"/>
      </w:tabs>
    </w:pPr>
  </w:style>
  <w:style w:type="character" w:customStyle="1" w:styleId="FooterChar">
    <w:name w:val="Footer Char"/>
    <w:basedOn w:val="DefaultParagraphFont"/>
    <w:link w:val="Footer"/>
    <w:uiPriority w:val="99"/>
    <w:rsid w:val="00733754"/>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Emdv</cp:lastModifiedBy>
  <cp:revision>2</cp:revision>
  <cp:lastPrinted>2014-04-07T08:45:00Z</cp:lastPrinted>
  <dcterms:created xsi:type="dcterms:W3CDTF">2014-04-08T05:08:00Z</dcterms:created>
  <dcterms:modified xsi:type="dcterms:W3CDTF">2014-04-08T05:08:00Z</dcterms:modified>
</cp:coreProperties>
</file>